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AA" w:rsidRPr="00836CDE" w:rsidRDefault="00B204AA">
      <w:pPr>
        <w:rPr>
          <w:rFonts w:ascii="Arial" w:hAnsi="Arial" w:cs="Arial"/>
          <w:sz w:val="20"/>
          <w:szCs w:val="20"/>
        </w:rPr>
      </w:pPr>
    </w:p>
    <w:p w:rsidR="008F6FB2" w:rsidRPr="00836CDE" w:rsidRDefault="008F6FB2" w:rsidP="00F31522">
      <w:pPr>
        <w:pStyle w:val="Heading2"/>
        <w:jc w:val="center"/>
        <w:rPr>
          <w:rFonts w:cs="Arial"/>
          <w:sz w:val="20"/>
          <w:u w:val="single"/>
        </w:rPr>
      </w:pPr>
      <w:bookmarkStart w:id="0" w:name="_Toc392509654"/>
    </w:p>
    <w:tbl>
      <w:tblPr>
        <w:tblW w:w="5312" w:type="pct"/>
        <w:jc w:val="center"/>
        <w:tblLook w:val="04A0" w:firstRow="1" w:lastRow="0" w:firstColumn="1" w:lastColumn="0" w:noHBand="0" w:noVBand="1"/>
      </w:tblPr>
      <w:tblGrid>
        <w:gridCol w:w="9590"/>
      </w:tblGrid>
      <w:tr w:rsidR="008F6FB2" w:rsidRPr="00836CDE" w:rsidTr="00FD5956">
        <w:trPr>
          <w:trHeight w:val="1233"/>
          <w:jc w:val="center"/>
        </w:trPr>
        <w:tc>
          <w:tcPr>
            <w:tcW w:w="5000" w:type="pct"/>
          </w:tcPr>
          <w:p w:rsidR="008F6FB2" w:rsidRDefault="008F6FB2" w:rsidP="00F67E86">
            <w:pPr>
              <w:pStyle w:val="NoSpacing"/>
              <w:spacing w:line="276" w:lineRule="auto"/>
              <w:jc w:val="center"/>
              <w:rPr>
                <w:rFonts w:ascii="Arial" w:eastAsiaTheme="majorEastAsia" w:hAnsi="Arial" w:cs="Arial"/>
                <w:caps/>
                <w:sz w:val="28"/>
                <w:szCs w:val="28"/>
                <w:lang w:eastAsia="en-US"/>
              </w:rPr>
            </w:pPr>
          </w:p>
          <w:p w:rsidR="00776B5D" w:rsidRDefault="00776B5D" w:rsidP="00F67E86">
            <w:pPr>
              <w:pStyle w:val="NoSpacing"/>
              <w:spacing w:line="276" w:lineRule="auto"/>
              <w:jc w:val="center"/>
              <w:rPr>
                <w:rFonts w:ascii="Arial" w:eastAsiaTheme="majorEastAsia" w:hAnsi="Arial" w:cs="Arial"/>
                <w:caps/>
                <w:sz w:val="28"/>
                <w:szCs w:val="28"/>
                <w:lang w:eastAsia="en-US"/>
              </w:rPr>
            </w:pPr>
          </w:p>
          <w:p w:rsidR="00776B5D" w:rsidRDefault="00776B5D" w:rsidP="00F67E86">
            <w:pPr>
              <w:pStyle w:val="NoSpacing"/>
              <w:spacing w:line="276" w:lineRule="auto"/>
              <w:jc w:val="center"/>
              <w:rPr>
                <w:rFonts w:ascii="Arial" w:eastAsiaTheme="majorEastAsia" w:hAnsi="Arial" w:cs="Arial"/>
                <w:caps/>
                <w:sz w:val="28"/>
                <w:szCs w:val="28"/>
                <w:lang w:eastAsia="en-US"/>
              </w:rPr>
            </w:pPr>
          </w:p>
          <w:p w:rsidR="00776B5D" w:rsidRDefault="00776B5D" w:rsidP="002B1482">
            <w:pPr>
              <w:pStyle w:val="NoSpacing"/>
              <w:spacing w:line="276" w:lineRule="auto"/>
              <w:jc w:val="center"/>
              <w:rPr>
                <w:rFonts w:ascii="Arial" w:eastAsiaTheme="majorEastAsia" w:hAnsi="Arial" w:cs="Arial"/>
                <w:caps/>
                <w:sz w:val="28"/>
                <w:szCs w:val="28"/>
                <w:lang w:eastAsia="en-US"/>
              </w:rPr>
            </w:pPr>
            <w:r w:rsidRPr="00776B5D">
              <w:rPr>
                <w:rFonts w:ascii="Arial" w:eastAsiaTheme="majorEastAsia" w:hAnsi="Arial" w:cs="Arial"/>
                <w:caps/>
                <w:noProof/>
                <w:sz w:val="28"/>
                <w:szCs w:val="28"/>
                <w:lang w:eastAsia="en-US"/>
              </w:rPr>
              <w:drawing>
                <wp:inline distT="0" distB="0" distL="0" distR="0" wp14:anchorId="492214F3" wp14:editId="3B8A7F80">
                  <wp:extent cx="3057525" cy="2143125"/>
                  <wp:effectExtent l="0" t="0" r="0" b="0"/>
                  <wp:docPr id="1" name="Picture 1" descr="C:\Users\Morshed\Google Drive\Citizens Bank ICT\Logo of Citizens Bank PLC\Final\logo-on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shed\Google Drive\Citizens Bank ICT\Logo of Citizens Bank PLC\Final\logo-onl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7525" cy="2143125"/>
                          </a:xfrm>
                          <a:prstGeom prst="rect">
                            <a:avLst/>
                          </a:prstGeom>
                          <a:noFill/>
                          <a:ln>
                            <a:noFill/>
                          </a:ln>
                        </pic:spPr>
                      </pic:pic>
                    </a:graphicData>
                  </a:graphic>
                </wp:inline>
              </w:drawing>
            </w:r>
          </w:p>
          <w:p w:rsidR="00776B5D" w:rsidRPr="00836CDE" w:rsidRDefault="00776B5D" w:rsidP="00F67E86">
            <w:pPr>
              <w:pStyle w:val="NoSpacing"/>
              <w:spacing w:line="276" w:lineRule="auto"/>
              <w:jc w:val="center"/>
              <w:rPr>
                <w:rFonts w:ascii="Arial" w:eastAsiaTheme="majorEastAsia" w:hAnsi="Arial" w:cs="Arial"/>
                <w:caps/>
                <w:sz w:val="28"/>
                <w:szCs w:val="28"/>
                <w:lang w:eastAsia="en-US"/>
              </w:rPr>
            </w:pPr>
          </w:p>
        </w:tc>
      </w:tr>
      <w:tr w:rsidR="008F6FB2" w:rsidRPr="00836CDE" w:rsidTr="00F67E86">
        <w:trPr>
          <w:trHeight w:val="2880"/>
          <w:jc w:val="center"/>
        </w:trPr>
        <w:tc>
          <w:tcPr>
            <w:tcW w:w="5000" w:type="pct"/>
          </w:tcPr>
          <w:sdt>
            <w:sdtPr>
              <w:rPr>
                <w:rFonts w:ascii="Tahoma" w:eastAsiaTheme="majorEastAsia" w:hAnsi="Tahoma" w:cs="Tahoma"/>
                <w:b/>
                <w:caps/>
                <w:color w:val="C00000"/>
                <w:sz w:val="40"/>
                <w:szCs w:val="40"/>
              </w:rPr>
              <w:alias w:val="Company"/>
              <w:id w:val="121245316"/>
              <w:dataBinding w:prefixMappings="xmlns:ns0='http://schemas.openxmlformats.org/officeDocument/2006/extended-properties'" w:xpath="/ns0:Properties[1]/ns0:Company[1]" w:storeItemID="{6668398D-A668-4E3E-A5EB-62B293D839F1}"/>
              <w:text/>
            </w:sdtPr>
            <w:sdtEndPr/>
            <w:sdtContent>
              <w:p w:rsidR="008F6FB2" w:rsidRPr="00BA7F02" w:rsidRDefault="00FD5956" w:rsidP="00F67E86">
                <w:pPr>
                  <w:pStyle w:val="NoSpacing"/>
                  <w:spacing w:line="276" w:lineRule="auto"/>
                  <w:jc w:val="center"/>
                  <w:rPr>
                    <w:rFonts w:ascii="Tahoma" w:eastAsiaTheme="majorEastAsia" w:hAnsi="Tahoma" w:cs="Tahoma"/>
                    <w:b/>
                    <w:caps/>
                    <w:color w:val="C00000"/>
                    <w:sz w:val="40"/>
                    <w:szCs w:val="40"/>
                  </w:rPr>
                </w:pPr>
                <w:r w:rsidRPr="00BA7F02">
                  <w:rPr>
                    <w:rFonts w:ascii="Tahoma" w:eastAsiaTheme="majorEastAsia" w:hAnsi="Tahoma" w:cs="Tahoma"/>
                    <w:b/>
                    <w:caps/>
                    <w:color w:val="C00000"/>
                    <w:sz w:val="40"/>
                    <w:szCs w:val="40"/>
                  </w:rPr>
                  <w:t>Citizens Bank PLC</w:t>
                </w:r>
              </w:p>
            </w:sdtContent>
          </w:sdt>
          <w:p w:rsidR="008F6FB2" w:rsidRPr="00BA7F02" w:rsidRDefault="008F6FB2" w:rsidP="00F67E86">
            <w:pPr>
              <w:spacing w:line="276" w:lineRule="auto"/>
              <w:jc w:val="center"/>
              <w:rPr>
                <w:rFonts w:ascii="Tahoma" w:hAnsi="Tahoma" w:cs="Tahoma"/>
                <w:b/>
                <w:sz w:val="28"/>
                <w:szCs w:val="28"/>
              </w:rPr>
            </w:pPr>
            <w:r w:rsidRPr="00BA7F02">
              <w:rPr>
                <w:rFonts w:ascii="Tahoma" w:hAnsi="Tahoma" w:cs="Tahoma"/>
                <w:b/>
                <w:sz w:val="28"/>
                <w:szCs w:val="28"/>
              </w:rPr>
              <w:t>Information</w:t>
            </w:r>
            <w:r w:rsidR="00FD5956" w:rsidRPr="00BA7F02">
              <w:rPr>
                <w:rFonts w:ascii="Tahoma" w:hAnsi="Tahoma" w:cs="Tahoma"/>
                <w:b/>
                <w:sz w:val="28"/>
                <w:szCs w:val="28"/>
              </w:rPr>
              <w:t xml:space="preserve"> &amp; </w:t>
            </w:r>
            <w:r w:rsidR="002E2E16" w:rsidRPr="00BA7F02">
              <w:rPr>
                <w:rFonts w:ascii="Tahoma" w:hAnsi="Tahoma" w:cs="Tahoma"/>
                <w:b/>
                <w:sz w:val="28"/>
                <w:szCs w:val="28"/>
              </w:rPr>
              <w:t>Communication</w:t>
            </w:r>
            <w:r w:rsidR="00FD5956" w:rsidRPr="00BA7F02">
              <w:rPr>
                <w:rFonts w:ascii="Tahoma" w:hAnsi="Tahoma" w:cs="Tahoma"/>
                <w:b/>
                <w:sz w:val="28"/>
                <w:szCs w:val="28"/>
              </w:rPr>
              <w:t xml:space="preserve"> </w:t>
            </w:r>
            <w:r w:rsidRPr="00BA7F02">
              <w:rPr>
                <w:rFonts w:ascii="Tahoma" w:hAnsi="Tahoma" w:cs="Tahoma"/>
                <w:b/>
                <w:sz w:val="28"/>
                <w:szCs w:val="28"/>
              </w:rPr>
              <w:t>Technology Division</w:t>
            </w:r>
          </w:p>
          <w:p w:rsidR="007657F2" w:rsidRDefault="008F6FB2" w:rsidP="00F67E86">
            <w:pPr>
              <w:pStyle w:val="NoSpacing"/>
              <w:tabs>
                <w:tab w:val="center" w:pos="4687"/>
                <w:tab w:val="right" w:pos="9374"/>
              </w:tabs>
              <w:spacing w:line="276" w:lineRule="auto"/>
              <w:rPr>
                <w:rFonts w:ascii="Tahoma" w:hAnsi="Tahoma" w:cs="Tahoma"/>
                <w:b/>
                <w:sz w:val="28"/>
                <w:szCs w:val="28"/>
              </w:rPr>
            </w:pPr>
            <w:r w:rsidRPr="00BA7F02">
              <w:rPr>
                <w:rFonts w:ascii="Tahoma" w:hAnsi="Tahoma" w:cs="Tahoma"/>
                <w:b/>
                <w:sz w:val="28"/>
                <w:szCs w:val="28"/>
              </w:rPr>
              <w:tab/>
            </w:r>
            <w:r w:rsidR="00FD5956" w:rsidRPr="00BA7F02">
              <w:rPr>
                <w:rFonts w:ascii="Tahoma" w:hAnsi="Tahoma" w:cs="Tahoma"/>
                <w:b/>
                <w:sz w:val="28"/>
                <w:szCs w:val="28"/>
              </w:rPr>
              <w:t>Chini Shilpa Bhaban-2</w:t>
            </w:r>
          </w:p>
          <w:p w:rsidR="008F6FB2" w:rsidRPr="00BA7F02" w:rsidRDefault="00FD5956" w:rsidP="007657F2">
            <w:pPr>
              <w:pStyle w:val="NoSpacing"/>
              <w:tabs>
                <w:tab w:val="center" w:pos="4687"/>
                <w:tab w:val="right" w:pos="9374"/>
              </w:tabs>
              <w:spacing w:line="276" w:lineRule="auto"/>
              <w:jc w:val="center"/>
              <w:rPr>
                <w:rFonts w:ascii="Tahoma" w:hAnsi="Tahoma" w:cs="Tahoma"/>
                <w:b/>
                <w:sz w:val="28"/>
                <w:szCs w:val="28"/>
              </w:rPr>
            </w:pPr>
            <w:r w:rsidRPr="00BA7F02">
              <w:rPr>
                <w:rFonts w:ascii="Tahoma" w:hAnsi="Tahoma" w:cs="Tahoma"/>
                <w:b/>
                <w:sz w:val="28"/>
                <w:szCs w:val="28"/>
              </w:rPr>
              <w:t xml:space="preserve">76- </w:t>
            </w:r>
            <w:r w:rsidR="002E2E16" w:rsidRPr="00BA7F02">
              <w:rPr>
                <w:rFonts w:ascii="Tahoma" w:hAnsi="Tahoma" w:cs="Tahoma"/>
                <w:b/>
                <w:sz w:val="28"/>
                <w:szCs w:val="28"/>
              </w:rPr>
              <w:t>Motijheel</w:t>
            </w:r>
            <w:r w:rsidRPr="00BA7F02">
              <w:rPr>
                <w:rFonts w:ascii="Tahoma" w:hAnsi="Tahoma" w:cs="Tahoma"/>
                <w:b/>
                <w:sz w:val="28"/>
                <w:szCs w:val="28"/>
              </w:rPr>
              <w:t xml:space="preserve"> </w:t>
            </w:r>
            <w:r w:rsidR="0050782F" w:rsidRPr="00BA7F02">
              <w:rPr>
                <w:rFonts w:ascii="Tahoma" w:hAnsi="Tahoma" w:cs="Tahoma"/>
                <w:b/>
                <w:sz w:val="28"/>
                <w:szCs w:val="28"/>
              </w:rPr>
              <w:t>C/A</w:t>
            </w:r>
          </w:p>
          <w:p w:rsidR="008F6FB2" w:rsidRPr="00BA7F02" w:rsidRDefault="0008743D" w:rsidP="00F67E86">
            <w:pPr>
              <w:pStyle w:val="NoSpacing"/>
              <w:spacing w:line="276" w:lineRule="auto"/>
              <w:jc w:val="center"/>
              <w:rPr>
                <w:rFonts w:ascii="Tahoma" w:hAnsi="Tahoma" w:cs="Tahoma"/>
                <w:b/>
                <w:sz w:val="28"/>
                <w:szCs w:val="28"/>
              </w:rPr>
            </w:pPr>
            <w:r w:rsidRPr="00BA7F02">
              <w:rPr>
                <w:rFonts w:ascii="Tahoma" w:hAnsi="Tahoma" w:cs="Tahoma"/>
                <w:b/>
                <w:sz w:val="28"/>
                <w:szCs w:val="28"/>
              </w:rPr>
              <w:t>Dhaka-1000</w:t>
            </w: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Pr="00836CDE" w:rsidRDefault="008F6FB2" w:rsidP="00F67E86">
            <w:pPr>
              <w:pStyle w:val="NoSpacing"/>
              <w:spacing w:line="276" w:lineRule="auto"/>
              <w:jc w:val="center"/>
              <w:rPr>
                <w:rFonts w:ascii="Arial" w:eastAsiaTheme="majorEastAsia" w:hAnsi="Arial" w:cs="Arial"/>
                <w:b/>
                <w:caps/>
                <w:sz w:val="28"/>
                <w:szCs w:val="28"/>
              </w:rPr>
            </w:pPr>
          </w:p>
          <w:p w:rsidR="008F6FB2" w:rsidRDefault="008F6FB2" w:rsidP="00E807A7">
            <w:pPr>
              <w:pStyle w:val="NoSpacing"/>
              <w:spacing w:line="276" w:lineRule="auto"/>
              <w:rPr>
                <w:rFonts w:ascii="Arial" w:eastAsiaTheme="majorEastAsia" w:hAnsi="Arial" w:cs="Arial"/>
                <w:b/>
                <w:caps/>
                <w:sz w:val="28"/>
                <w:szCs w:val="28"/>
              </w:rPr>
            </w:pPr>
          </w:p>
          <w:p w:rsidR="0045445A" w:rsidRPr="00836CDE" w:rsidRDefault="0045445A" w:rsidP="00E807A7">
            <w:pPr>
              <w:pStyle w:val="NoSpacing"/>
              <w:spacing w:line="276" w:lineRule="auto"/>
              <w:rPr>
                <w:rFonts w:ascii="Arial" w:eastAsiaTheme="majorEastAsia" w:hAnsi="Arial" w:cs="Arial"/>
                <w:b/>
                <w:caps/>
                <w:sz w:val="28"/>
                <w:szCs w:val="28"/>
              </w:rPr>
            </w:pPr>
          </w:p>
        </w:tc>
      </w:tr>
      <w:tr w:rsidR="008F6FB2" w:rsidRPr="0080314D" w:rsidTr="00F67E86">
        <w:trPr>
          <w:trHeight w:val="837"/>
          <w:jc w:val="center"/>
        </w:trPr>
        <w:sdt>
          <w:sdtPr>
            <w:rPr>
              <w:rFonts w:ascii="Tahoma" w:hAnsi="Tahoma" w:cs="Tahoma"/>
              <w:b/>
              <w:sz w:val="18"/>
              <w:szCs w:val="18"/>
            </w:rPr>
            <w:alias w:val="Title"/>
            <w:id w:val="121245317"/>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8F6FB2" w:rsidRPr="0080314D" w:rsidRDefault="00185666" w:rsidP="00F67E86">
                <w:pPr>
                  <w:spacing w:line="276" w:lineRule="auto"/>
                  <w:ind w:left="540"/>
                  <w:rPr>
                    <w:rFonts w:ascii="Tahoma" w:hAnsi="Tahoma" w:cs="Tahoma"/>
                    <w:b/>
                    <w:sz w:val="18"/>
                    <w:szCs w:val="18"/>
                  </w:rPr>
                </w:pPr>
                <w:r w:rsidRPr="0080314D">
                  <w:rPr>
                    <w:rFonts w:ascii="Tahoma" w:hAnsi="Tahoma" w:cs="Tahoma"/>
                    <w:b/>
                    <w:sz w:val="18"/>
                    <w:szCs w:val="18"/>
                  </w:rPr>
                  <w:t xml:space="preserve">Request </w:t>
                </w:r>
                <w:r w:rsidR="004A219C" w:rsidRPr="0080314D">
                  <w:rPr>
                    <w:rFonts w:ascii="Tahoma" w:hAnsi="Tahoma" w:cs="Tahoma"/>
                    <w:b/>
                    <w:sz w:val="18"/>
                    <w:szCs w:val="18"/>
                  </w:rPr>
                  <w:t>f</w:t>
                </w:r>
                <w:r w:rsidRPr="0080314D">
                  <w:rPr>
                    <w:rFonts w:ascii="Tahoma" w:hAnsi="Tahoma" w:cs="Tahoma"/>
                    <w:b/>
                    <w:sz w:val="18"/>
                    <w:szCs w:val="18"/>
                  </w:rPr>
                  <w:t>or Proposal</w:t>
                </w:r>
                <w:r w:rsidR="00E132C4">
                  <w:rPr>
                    <w:rFonts w:ascii="Tahoma" w:hAnsi="Tahoma" w:cs="Tahoma"/>
                    <w:b/>
                    <w:sz w:val="18"/>
                    <w:szCs w:val="18"/>
                  </w:rPr>
                  <w:t xml:space="preserve"> (RFP)</w:t>
                </w:r>
              </w:p>
            </w:tc>
          </w:sdtContent>
        </w:sdt>
      </w:tr>
      <w:tr w:rsidR="008F6FB2" w:rsidRPr="008452D3" w:rsidTr="00F67E86">
        <w:trPr>
          <w:trHeight w:val="720"/>
          <w:jc w:val="center"/>
        </w:trPr>
        <w:sdt>
          <w:sdtPr>
            <w:rPr>
              <w:rFonts w:ascii="Tahoma" w:hAnsi="Tahoma" w:cs="Tahoma"/>
              <w:sz w:val="36"/>
              <w:szCs w:val="36"/>
            </w:rPr>
            <w:alias w:val="Subtitle"/>
            <w:id w:val="121245318"/>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8F6FB2" w:rsidRPr="008C080D" w:rsidRDefault="00E132C4" w:rsidP="002C34B8">
                <w:pPr>
                  <w:spacing w:line="276" w:lineRule="auto"/>
                  <w:ind w:left="540"/>
                  <w:rPr>
                    <w:rFonts w:ascii="Tahoma" w:hAnsi="Tahoma" w:cs="Tahoma"/>
                    <w:b/>
                    <w:sz w:val="36"/>
                    <w:szCs w:val="36"/>
                  </w:rPr>
                </w:pPr>
                <w:r w:rsidRPr="008C080D">
                  <w:rPr>
                    <w:rFonts w:ascii="Tahoma" w:hAnsi="Tahoma" w:cs="Tahoma"/>
                    <w:sz w:val="36"/>
                    <w:szCs w:val="36"/>
                  </w:rPr>
                  <w:t xml:space="preserve">Co-location space with racks (server/network) for the Bank's Disaster Recovery Center/Near Data Center on a </w:t>
                </w:r>
                <w:r w:rsidR="008C080D">
                  <w:rPr>
                    <w:rFonts w:ascii="Tahoma" w:hAnsi="Tahoma" w:cs="Tahoma"/>
                    <w:sz w:val="36"/>
                    <w:szCs w:val="36"/>
                  </w:rPr>
                  <w:t xml:space="preserve">monthly </w:t>
                </w:r>
                <w:r w:rsidRPr="008C080D">
                  <w:rPr>
                    <w:rFonts w:ascii="Tahoma" w:hAnsi="Tahoma" w:cs="Tahoma"/>
                    <w:sz w:val="36"/>
                    <w:szCs w:val="36"/>
                  </w:rPr>
                  <w:t>rent</w:t>
                </w:r>
                <w:r w:rsidR="008C080D">
                  <w:rPr>
                    <w:rFonts w:ascii="Tahoma" w:hAnsi="Tahoma" w:cs="Tahoma"/>
                    <w:sz w:val="36"/>
                    <w:szCs w:val="36"/>
                  </w:rPr>
                  <w:t>al</w:t>
                </w:r>
                <w:r w:rsidRPr="008C080D">
                  <w:rPr>
                    <w:rFonts w:ascii="Tahoma" w:hAnsi="Tahoma" w:cs="Tahoma"/>
                    <w:sz w:val="36"/>
                    <w:szCs w:val="36"/>
                  </w:rPr>
                  <w:t xml:space="preserve"> basis in Dhaka or adjoining areas.</w:t>
                </w:r>
              </w:p>
            </w:tc>
          </w:sdtContent>
        </w:sdt>
      </w:tr>
      <w:tr w:rsidR="008F6FB2" w:rsidRPr="008452D3" w:rsidTr="00F67E86">
        <w:trPr>
          <w:trHeight w:val="360"/>
          <w:jc w:val="center"/>
        </w:trPr>
        <w:tc>
          <w:tcPr>
            <w:tcW w:w="5000" w:type="pct"/>
            <w:vAlign w:val="center"/>
          </w:tcPr>
          <w:p w:rsidR="008F6FB2" w:rsidRPr="008452D3" w:rsidRDefault="008F6FB2" w:rsidP="00F67E86">
            <w:pPr>
              <w:pStyle w:val="NoSpacing"/>
              <w:spacing w:line="276" w:lineRule="auto"/>
              <w:jc w:val="center"/>
              <w:rPr>
                <w:rFonts w:ascii="Tahoma" w:hAnsi="Tahoma" w:cs="Tahoma"/>
                <w:sz w:val="16"/>
                <w:szCs w:val="16"/>
              </w:rPr>
            </w:pPr>
          </w:p>
        </w:tc>
      </w:tr>
    </w:tbl>
    <w:sdt>
      <w:sdtPr>
        <w:rPr>
          <w:rFonts w:ascii="Tahoma" w:hAnsi="Tahoma" w:cs="Tahoma"/>
          <w:b/>
          <w:sz w:val="18"/>
          <w:szCs w:val="18"/>
        </w:rPr>
        <w:id w:val="-396359754"/>
        <w:docPartObj>
          <w:docPartGallery w:val="Cover Pages"/>
          <w:docPartUnique/>
        </w:docPartObj>
      </w:sdtPr>
      <w:sdtEndPr>
        <w:rPr>
          <w:b w:val="0"/>
          <w:sz w:val="16"/>
          <w:szCs w:val="16"/>
        </w:rPr>
      </w:sdtEndPr>
      <w:sdtContent>
        <w:p w:rsidR="008C080D" w:rsidRDefault="008C080D" w:rsidP="008826B7">
          <w:pPr>
            <w:rPr>
              <w:rFonts w:ascii="Tahoma" w:hAnsi="Tahoma" w:cs="Tahoma"/>
              <w:b/>
              <w:sz w:val="18"/>
              <w:szCs w:val="18"/>
            </w:rPr>
          </w:pPr>
        </w:p>
        <w:p w:rsidR="00F25BC9" w:rsidRPr="008C080D" w:rsidRDefault="0018243A" w:rsidP="008826B7">
          <w:pPr>
            <w:rPr>
              <w:rFonts w:ascii="Tahoma" w:hAnsi="Tahoma" w:cs="Tahoma"/>
              <w:b/>
              <w:sz w:val="22"/>
              <w:szCs w:val="22"/>
            </w:rPr>
          </w:pPr>
          <w:r w:rsidRPr="008C080D">
            <w:rPr>
              <w:rFonts w:ascii="Tahoma" w:hAnsi="Tahoma" w:cs="Tahoma"/>
              <w:sz w:val="22"/>
              <w:szCs w:val="22"/>
            </w:rPr>
            <w:t>Tender Submission Deadline:</w:t>
          </w:r>
          <w:r w:rsidRPr="008C080D">
            <w:rPr>
              <w:rFonts w:ascii="Tahoma" w:hAnsi="Tahoma" w:cs="Tahoma"/>
              <w:b/>
              <w:sz w:val="22"/>
              <w:szCs w:val="22"/>
            </w:rPr>
            <w:t xml:space="preserve"> </w:t>
          </w:r>
          <w:r w:rsidR="00B9236A" w:rsidRPr="008C080D">
            <w:rPr>
              <w:rFonts w:ascii="Tahoma" w:hAnsi="Tahoma" w:cs="Tahoma"/>
              <w:b/>
              <w:sz w:val="22"/>
              <w:szCs w:val="22"/>
              <w:u w:val="single"/>
            </w:rPr>
            <w:t xml:space="preserve">May </w:t>
          </w:r>
          <w:r w:rsidR="00C11C60" w:rsidRPr="008C080D">
            <w:rPr>
              <w:rFonts w:ascii="Tahoma" w:hAnsi="Tahoma" w:cs="Tahoma"/>
              <w:b/>
              <w:sz w:val="22"/>
              <w:szCs w:val="22"/>
              <w:u w:val="single"/>
            </w:rPr>
            <w:t>30</w:t>
          </w:r>
          <w:r w:rsidRPr="008C080D">
            <w:rPr>
              <w:rFonts w:ascii="Tahoma" w:hAnsi="Tahoma" w:cs="Tahoma"/>
              <w:b/>
              <w:sz w:val="22"/>
              <w:szCs w:val="22"/>
              <w:u w:val="single"/>
            </w:rPr>
            <w:t xml:space="preserve">, </w:t>
          </w:r>
          <w:r w:rsidR="00865830" w:rsidRPr="008C080D">
            <w:rPr>
              <w:rFonts w:ascii="Tahoma" w:hAnsi="Tahoma" w:cs="Tahoma"/>
              <w:b/>
              <w:sz w:val="22"/>
              <w:szCs w:val="22"/>
              <w:u w:val="single"/>
            </w:rPr>
            <w:t>202</w:t>
          </w:r>
          <w:r w:rsidR="00A34BA6" w:rsidRPr="008C080D">
            <w:rPr>
              <w:rFonts w:ascii="Tahoma" w:hAnsi="Tahoma" w:cs="Tahoma"/>
              <w:b/>
              <w:sz w:val="22"/>
              <w:szCs w:val="22"/>
              <w:u w:val="single"/>
            </w:rPr>
            <w:t>4</w:t>
          </w:r>
          <w:r w:rsidR="002C2E78" w:rsidRPr="008C080D">
            <w:rPr>
              <w:rFonts w:ascii="Tahoma" w:hAnsi="Tahoma" w:cs="Tahoma"/>
              <w:b/>
              <w:sz w:val="22"/>
              <w:szCs w:val="22"/>
              <w:u w:val="single"/>
            </w:rPr>
            <w:t>,</w:t>
          </w:r>
          <w:r w:rsidR="00865830" w:rsidRPr="008C080D">
            <w:rPr>
              <w:rFonts w:ascii="Tahoma" w:hAnsi="Tahoma" w:cs="Tahoma"/>
              <w:b/>
              <w:sz w:val="22"/>
              <w:szCs w:val="22"/>
              <w:u w:val="single"/>
            </w:rPr>
            <w:t xml:space="preserve"> within</w:t>
          </w:r>
          <w:r w:rsidRPr="008C080D">
            <w:rPr>
              <w:rFonts w:ascii="Tahoma" w:hAnsi="Tahoma" w:cs="Tahoma"/>
              <w:b/>
              <w:sz w:val="22"/>
              <w:szCs w:val="22"/>
              <w:u w:val="single"/>
            </w:rPr>
            <w:t xml:space="preserve"> 0</w:t>
          </w:r>
          <w:r w:rsidR="00A34BA6" w:rsidRPr="008C080D">
            <w:rPr>
              <w:rFonts w:ascii="Tahoma" w:hAnsi="Tahoma" w:cs="Tahoma"/>
              <w:b/>
              <w:sz w:val="22"/>
              <w:szCs w:val="22"/>
              <w:u w:val="single"/>
            </w:rPr>
            <w:t>3</w:t>
          </w:r>
          <w:r w:rsidRPr="008C080D">
            <w:rPr>
              <w:rFonts w:ascii="Tahoma" w:hAnsi="Tahoma" w:cs="Tahoma"/>
              <w:b/>
              <w:sz w:val="22"/>
              <w:szCs w:val="22"/>
              <w:u w:val="single"/>
            </w:rPr>
            <w:t>:00 PM</w:t>
          </w:r>
          <w:r w:rsidRPr="008C080D">
            <w:rPr>
              <w:rFonts w:ascii="Tahoma" w:hAnsi="Tahoma" w:cs="Tahoma"/>
              <w:b/>
              <w:sz w:val="22"/>
              <w:szCs w:val="22"/>
            </w:rPr>
            <w:t xml:space="preserve"> </w:t>
          </w:r>
        </w:p>
        <w:p w:rsidR="008C080D" w:rsidRDefault="008C080D" w:rsidP="00425690">
          <w:pPr>
            <w:rPr>
              <w:rFonts w:ascii="Tahoma" w:hAnsi="Tahoma" w:cs="Tahoma"/>
              <w:sz w:val="20"/>
              <w:szCs w:val="20"/>
            </w:rPr>
          </w:pPr>
        </w:p>
        <w:p w:rsidR="008C080D" w:rsidRDefault="008C080D" w:rsidP="00425690">
          <w:pPr>
            <w:rPr>
              <w:rFonts w:ascii="Tahoma" w:hAnsi="Tahoma" w:cs="Tahoma"/>
              <w:sz w:val="20"/>
              <w:szCs w:val="20"/>
            </w:rPr>
          </w:pPr>
        </w:p>
        <w:p w:rsidR="0045445A" w:rsidRDefault="00551233" w:rsidP="00425690">
          <w:pPr>
            <w:rPr>
              <w:rFonts w:ascii="Tahoma" w:hAnsi="Tahoma" w:cs="Tahoma"/>
              <w:sz w:val="20"/>
              <w:szCs w:val="20"/>
            </w:rPr>
          </w:pPr>
        </w:p>
      </w:sdtContent>
    </w:sdt>
    <w:bookmarkStart w:id="1" w:name="_Toc392509609" w:displacedByCustomXml="prev"/>
    <w:p w:rsidR="0085448C" w:rsidRPr="00B9236A" w:rsidRDefault="0085448C" w:rsidP="00B9236A">
      <w:pPr>
        <w:jc w:val="both"/>
        <w:rPr>
          <w:rFonts w:ascii="Arial" w:hAnsi="Arial" w:cs="Arial"/>
          <w:b/>
          <w:sz w:val="20"/>
          <w:szCs w:val="20"/>
        </w:rPr>
      </w:pPr>
      <w:r w:rsidRPr="00B9236A">
        <w:rPr>
          <w:rFonts w:ascii="Tahoma" w:hAnsi="Tahoma" w:cs="Tahoma"/>
          <w:b/>
          <w:sz w:val="16"/>
          <w:szCs w:val="16"/>
        </w:rPr>
        <w:lastRenderedPageBreak/>
        <w:t>1.</w:t>
      </w:r>
      <w:r w:rsidR="00C43E48" w:rsidRPr="00B9236A">
        <w:rPr>
          <w:rFonts w:ascii="Tahoma" w:hAnsi="Tahoma" w:cs="Tahoma"/>
          <w:b/>
          <w:sz w:val="16"/>
          <w:szCs w:val="16"/>
        </w:rPr>
        <w:t xml:space="preserve"> Introduction</w:t>
      </w:r>
      <w:r w:rsidR="00C43E48" w:rsidRPr="00B9236A">
        <w:rPr>
          <w:rFonts w:ascii="Tahoma" w:hAnsi="Tahoma" w:cs="Tahoma"/>
          <w:b/>
          <w:sz w:val="18"/>
          <w:szCs w:val="16"/>
        </w:rPr>
        <w:t xml:space="preserve"> </w:t>
      </w:r>
    </w:p>
    <w:p w:rsidR="001C2BAB" w:rsidRPr="00D85BDE" w:rsidRDefault="001C2BAB" w:rsidP="001C2BAB">
      <w:pPr>
        <w:contextualSpacing/>
        <w:jc w:val="both"/>
        <w:rPr>
          <w:rFonts w:ascii="Arial" w:hAnsi="Arial" w:cs="Arial"/>
          <w:sz w:val="20"/>
          <w:szCs w:val="20"/>
        </w:rPr>
      </w:pPr>
      <w:bookmarkStart w:id="2" w:name="_Hlk143782455"/>
      <w:r w:rsidRPr="00D85BDE">
        <w:rPr>
          <w:rFonts w:ascii="Arial" w:hAnsi="Arial" w:cs="Arial"/>
          <w:sz w:val="20"/>
          <w:szCs w:val="20"/>
        </w:rPr>
        <w:t>Citizens Bank PLC (</w:t>
      </w:r>
      <w:r w:rsidRPr="00D85BDE">
        <w:rPr>
          <w:rFonts w:ascii="Nirmala UI" w:hAnsi="Nirmala UI" w:cs="Nirmala UI" w:hint="cs"/>
          <w:sz w:val="20"/>
          <w:szCs w:val="20"/>
          <w:cs/>
          <w:lang w:bidi="bn-IN"/>
        </w:rPr>
        <w:t>সিটিজেনস</w:t>
      </w:r>
      <w:r w:rsidRPr="00D85BDE">
        <w:rPr>
          <w:rFonts w:ascii="Arial" w:hAnsi="Arial" w:cs="Arial"/>
          <w:sz w:val="20"/>
          <w:szCs w:val="20"/>
          <w:cs/>
          <w:lang w:bidi="bn-IN"/>
        </w:rPr>
        <w:t xml:space="preserve"> </w:t>
      </w:r>
      <w:r w:rsidRPr="00D85BDE">
        <w:rPr>
          <w:rFonts w:ascii="Nirmala UI" w:hAnsi="Nirmala UI" w:cs="Nirmala UI" w:hint="cs"/>
          <w:sz w:val="20"/>
          <w:szCs w:val="20"/>
          <w:cs/>
          <w:lang w:bidi="bn-IN"/>
        </w:rPr>
        <w:t>ব্যাংক</w:t>
      </w:r>
      <w:r w:rsidRPr="00D85BDE">
        <w:rPr>
          <w:rFonts w:ascii="Arial" w:hAnsi="Arial" w:cs="Arial"/>
          <w:sz w:val="20"/>
          <w:szCs w:val="20"/>
          <w:cs/>
          <w:lang w:bidi="bn-IN"/>
        </w:rPr>
        <w:t xml:space="preserve"> </w:t>
      </w:r>
      <w:r w:rsidRPr="00D85BDE">
        <w:rPr>
          <w:rFonts w:ascii="Nirmala UI" w:hAnsi="Nirmala UI" w:cs="Nirmala UI" w:hint="cs"/>
          <w:sz w:val="20"/>
          <w:szCs w:val="20"/>
          <w:cs/>
          <w:lang w:bidi="bn-IN"/>
        </w:rPr>
        <w:t>পিএলসি</w:t>
      </w:r>
      <w:r w:rsidRPr="00D85BDE">
        <w:rPr>
          <w:rFonts w:ascii="Arial" w:hAnsi="Arial" w:cs="Arial"/>
          <w:sz w:val="20"/>
          <w:szCs w:val="20"/>
        </w:rPr>
        <w:t>) is one of the fifth-generation banks, 61st Private Commercial Scheduled Bank in Bangladesh.</w:t>
      </w:r>
    </w:p>
    <w:p w:rsidR="001C2BAB" w:rsidRPr="00B9236A" w:rsidRDefault="001C2BAB" w:rsidP="001C2BAB">
      <w:pPr>
        <w:contextualSpacing/>
        <w:jc w:val="both"/>
        <w:rPr>
          <w:rFonts w:ascii="Arial" w:hAnsi="Arial" w:cs="Arial"/>
          <w:sz w:val="10"/>
          <w:szCs w:val="20"/>
        </w:rPr>
      </w:pPr>
    </w:p>
    <w:p w:rsidR="008826B7" w:rsidRPr="00EB2318" w:rsidRDefault="001C2BAB" w:rsidP="00C43E48">
      <w:pPr>
        <w:contextualSpacing/>
        <w:jc w:val="both"/>
        <w:rPr>
          <w:rFonts w:ascii="Arial" w:hAnsi="Arial" w:cs="Arial"/>
          <w:sz w:val="20"/>
          <w:szCs w:val="20"/>
        </w:rPr>
      </w:pPr>
      <w:r w:rsidRPr="00D85BDE">
        <w:rPr>
          <w:rFonts w:ascii="Arial" w:hAnsi="Arial" w:cs="Arial"/>
          <w:sz w:val="20"/>
          <w:szCs w:val="20"/>
        </w:rPr>
        <w:t xml:space="preserve">The bank started its commercial banking operations on July 03, 2022. </w:t>
      </w:r>
      <w:r w:rsidRPr="00D85BDE">
        <w:rPr>
          <w:rFonts w:ascii="Arial" w:hAnsi="Arial" w:cs="Arial"/>
          <w:bCs/>
          <w:sz w:val="20"/>
          <w:szCs w:val="20"/>
        </w:rPr>
        <w:t xml:space="preserve">Now, the </w:t>
      </w:r>
      <w:r w:rsidR="005F622F" w:rsidRPr="00D85BDE">
        <w:rPr>
          <w:rFonts w:ascii="Arial" w:hAnsi="Arial" w:cs="Arial"/>
          <w:sz w:val="20"/>
          <w:szCs w:val="20"/>
        </w:rPr>
        <w:t xml:space="preserve">Citizens Bank </w:t>
      </w:r>
      <w:r w:rsidR="005F622F">
        <w:rPr>
          <w:rFonts w:ascii="Arial" w:hAnsi="Arial" w:cs="Arial"/>
          <w:sz w:val="20"/>
          <w:szCs w:val="20"/>
        </w:rPr>
        <w:t xml:space="preserve">(CZB) </w:t>
      </w:r>
      <w:r w:rsidRPr="00D85BDE">
        <w:rPr>
          <w:rFonts w:ascii="Arial" w:hAnsi="Arial" w:cs="Arial"/>
          <w:bCs/>
          <w:sz w:val="20"/>
          <w:szCs w:val="20"/>
        </w:rPr>
        <w:t>is continuing its business through a total of twelve branches and alternative delivery channels.</w:t>
      </w:r>
      <w:bookmarkEnd w:id="2"/>
    </w:p>
    <w:p w:rsidR="008826B7" w:rsidRPr="00B65156" w:rsidRDefault="008826B7" w:rsidP="00C43E48">
      <w:pPr>
        <w:contextualSpacing/>
        <w:jc w:val="both"/>
        <w:rPr>
          <w:rFonts w:ascii="Tahoma" w:hAnsi="Tahoma" w:cs="Tahoma"/>
          <w:sz w:val="18"/>
          <w:szCs w:val="16"/>
        </w:rPr>
      </w:pPr>
    </w:p>
    <w:p w:rsidR="008826B7" w:rsidRPr="00284B2F" w:rsidRDefault="00425690" w:rsidP="00C43E48">
      <w:pPr>
        <w:contextualSpacing/>
        <w:jc w:val="both"/>
        <w:rPr>
          <w:rFonts w:ascii="Tahoma" w:hAnsi="Tahoma" w:cs="Tahoma"/>
          <w:b/>
          <w:sz w:val="16"/>
          <w:szCs w:val="16"/>
        </w:rPr>
      </w:pPr>
      <w:r w:rsidRPr="00284B2F">
        <w:rPr>
          <w:rFonts w:ascii="Tahoma" w:hAnsi="Tahoma" w:cs="Tahoma"/>
          <w:b/>
          <w:sz w:val="16"/>
          <w:szCs w:val="16"/>
        </w:rPr>
        <w:t xml:space="preserve">2. Scope </w:t>
      </w:r>
    </w:p>
    <w:p w:rsidR="00CA09DA" w:rsidRPr="00B65156" w:rsidRDefault="0078362F" w:rsidP="00C64AC2">
      <w:pPr>
        <w:pStyle w:val="Default"/>
        <w:contextualSpacing/>
        <w:jc w:val="both"/>
        <w:rPr>
          <w:rFonts w:ascii="Tahoma" w:hAnsi="Tahoma" w:cs="Tahoma"/>
          <w:sz w:val="18"/>
          <w:szCs w:val="16"/>
        </w:rPr>
      </w:pPr>
      <w:r w:rsidRPr="00B65156">
        <w:rPr>
          <w:rFonts w:ascii="Tahoma" w:eastAsia="Times New Roman" w:hAnsi="Tahoma" w:cs="Tahoma"/>
          <w:color w:val="auto"/>
          <w:sz w:val="18"/>
          <w:szCs w:val="16"/>
        </w:rPr>
        <w:t xml:space="preserve">This document constitutes a formal Request for Proposal (RFP) for </w:t>
      </w:r>
      <w:r w:rsidR="003345FF" w:rsidRPr="00B65156">
        <w:rPr>
          <w:rFonts w:ascii="Tahoma" w:eastAsia="Times New Roman" w:hAnsi="Tahoma" w:cs="Tahoma"/>
          <w:color w:val="auto"/>
          <w:sz w:val="18"/>
          <w:szCs w:val="16"/>
        </w:rPr>
        <w:t xml:space="preserve">the </w:t>
      </w:r>
      <w:sdt>
        <w:sdtPr>
          <w:rPr>
            <w:rFonts w:ascii="Tahoma" w:hAnsi="Tahoma" w:cs="Tahoma"/>
            <w:sz w:val="18"/>
            <w:szCs w:val="16"/>
          </w:rPr>
          <w:alias w:val="Subtitle"/>
          <w:id w:val="655271"/>
          <w:dataBinding w:prefixMappings="xmlns:ns0='http://schemas.openxmlformats.org/package/2006/metadata/core-properties' xmlns:ns1='http://purl.org/dc/elements/1.1/'" w:xpath="/ns0:coreProperties[1]/ns1:subject[1]" w:storeItemID="{6C3C8BC8-F283-45AE-878A-BAB7291924A1}"/>
          <w:text/>
        </w:sdtPr>
        <w:sdtEndPr/>
        <w:sdtContent>
          <w:r w:rsidR="008C080D">
            <w:rPr>
              <w:rFonts w:ascii="Tahoma" w:hAnsi="Tahoma" w:cs="Tahoma"/>
              <w:sz w:val="18"/>
              <w:szCs w:val="16"/>
            </w:rPr>
            <w:t>Co-location space with racks (server/network) for the Bank's Disaster Recovery Center/Near Data Center on a monthly rental basis in Dhaka or adjoining areas.</w:t>
          </w:r>
        </w:sdtContent>
      </w:sdt>
      <w:r w:rsidR="00CA09DA" w:rsidRPr="00B65156">
        <w:rPr>
          <w:rFonts w:ascii="Tahoma" w:eastAsia="Times New Roman" w:hAnsi="Tahoma" w:cs="Tahoma"/>
          <w:color w:val="auto"/>
          <w:sz w:val="18"/>
          <w:szCs w:val="16"/>
        </w:rPr>
        <w:t xml:space="preserve"> </w:t>
      </w:r>
      <w:r w:rsidR="00CA09DA" w:rsidRPr="00B65156">
        <w:rPr>
          <w:rFonts w:ascii="Tahoma" w:hAnsi="Tahoma" w:cs="Tahoma"/>
          <w:sz w:val="18"/>
          <w:szCs w:val="16"/>
        </w:rPr>
        <w:t>The co-location Data Cent</w:t>
      </w:r>
      <w:r w:rsidR="00AB7957">
        <w:rPr>
          <w:rFonts w:ascii="Tahoma" w:hAnsi="Tahoma" w:cs="Tahoma"/>
          <w:sz w:val="18"/>
          <w:szCs w:val="16"/>
        </w:rPr>
        <w:t>er</w:t>
      </w:r>
      <w:r w:rsidR="00CA09DA" w:rsidRPr="00B65156">
        <w:rPr>
          <w:rFonts w:ascii="Tahoma" w:hAnsi="Tahoma" w:cs="Tahoma"/>
          <w:sz w:val="18"/>
          <w:szCs w:val="16"/>
        </w:rPr>
        <w:t xml:space="preserve"> facility should not only meet the current requirements of the Bank but also </w:t>
      </w:r>
      <w:r w:rsidR="00A378C1">
        <w:rPr>
          <w:rFonts w:ascii="Tahoma" w:hAnsi="Tahoma" w:cs="Tahoma"/>
          <w:sz w:val="18"/>
          <w:szCs w:val="16"/>
        </w:rPr>
        <w:t>consider</w:t>
      </w:r>
      <w:r w:rsidR="00A378C1" w:rsidRPr="00B65156">
        <w:rPr>
          <w:rFonts w:ascii="Tahoma" w:hAnsi="Tahoma" w:cs="Tahoma"/>
          <w:sz w:val="18"/>
          <w:szCs w:val="16"/>
        </w:rPr>
        <w:t xml:space="preserve"> a long-term perspective</w:t>
      </w:r>
      <w:r w:rsidR="00A378C1">
        <w:rPr>
          <w:rFonts w:ascii="Tahoma" w:hAnsi="Tahoma" w:cs="Tahoma"/>
          <w:sz w:val="18"/>
          <w:szCs w:val="16"/>
        </w:rPr>
        <w:t xml:space="preserve"> for</w:t>
      </w:r>
      <w:r w:rsidR="00CA09DA" w:rsidRPr="00B65156">
        <w:rPr>
          <w:rFonts w:ascii="Tahoma" w:hAnsi="Tahoma" w:cs="Tahoma"/>
          <w:sz w:val="18"/>
          <w:szCs w:val="16"/>
        </w:rPr>
        <w:t xml:space="preserve"> expandable/scalable IT installations</w:t>
      </w:r>
      <w:r w:rsidR="00491B8D">
        <w:rPr>
          <w:rFonts w:ascii="Tahoma" w:hAnsi="Tahoma" w:cs="Tahoma"/>
          <w:sz w:val="18"/>
          <w:szCs w:val="16"/>
        </w:rPr>
        <w:t xml:space="preserve"> of the Bank</w:t>
      </w:r>
      <w:r w:rsidR="00CA09DA" w:rsidRPr="00B65156">
        <w:rPr>
          <w:rFonts w:ascii="Tahoma" w:hAnsi="Tahoma" w:cs="Tahoma"/>
          <w:sz w:val="18"/>
          <w:szCs w:val="16"/>
        </w:rPr>
        <w:t>.</w:t>
      </w:r>
    </w:p>
    <w:p w:rsidR="00CA09DA" w:rsidRPr="00B9236A" w:rsidRDefault="00CA09DA" w:rsidP="00C64AC2">
      <w:pPr>
        <w:pStyle w:val="Default"/>
        <w:contextualSpacing/>
        <w:jc w:val="both"/>
        <w:rPr>
          <w:rFonts w:ascii="Tahoma" w:eastAsia="Times New Roman" w:hAnsi="Tahoma" w:cs="Tahoma"/>
          <w:color w:val="auto"/>
          <w:sz w:val="12"/>
          <w:szCs w:val="16"/>
        </w:rPr>
      </w:pPr>
    </w:p>
    <w:p w:rsidR="00CA09DA" w:rsidRPr="00B65156" w:rsidRDefault="00CA09DA" w:rsidP="00C64AC2">
      <w:pPr>
        <w:pStyle w:val="Default"/>
        <w:contextualSpacing/>
        <w:jc w:val="both"/>
        <w:rPr>
          <w:rFonts w:ascii="Tahoma" w:eastAsia="Times New Roman" w:hAnsi="Tahoma" w:cs="Tahoma"/>
          <w:color w:val="auto"/>
          <w:sz w:val="18"/>
          <w:szCs w:val="16"/>
        </w:rPr>
      </w:pPr>
      <w:r w:rsidRPr="00B65156">
        <w:rPr>
          <w:rFonts w:ascii="Tahoma" w:hAnsi="Tahoma" w:cs="Tahoma"/>
          <w:sz w:val="18"/>
          <w:szCs w:val="16"/>
        </w:rPr>
        <w:t>The Bank will no</w:t>
      </w:r>
      <w:r w:rsidR="00106FDE">
        <w:rPr>
          <w:rFonts w:ascii="Tahoma" w:hAnsi="Tahoma" w:cs="Tahoma"/>
          <w:sz w:val="18"/>
          <w:szCs w:val="16"/>
        </w:rPr>
        <w:t>t</w:t>
      </w:r>
      <w:r w:rsidRPr="00B65156">
        <w:rPr>
          <w:rFonts w:ascii="Tahoma" w:hAnsi="Tahoma" w:cs="Tahoma"/>
          <w:sz w:val="18"/>
          <w:szCs w:val="16"/>
        </w:rPr>
        <w:t xml:space="preserve"> bear any additional cost for the facility that the vendor </w:t>
      </w:r>
      <w:r w:rsidR="00106FDE">
        <w:rPr>
          <w:rFonts w:ascii="Tahoma" w:hAnsi="Tahoma" w:cs="Tahoma"/>
          <w:sz w:val="18"/>
          <w:szCs w:val="16"/>
        </w:rPr>
        <w:t>must</w:t>
      </w:r>
      <w:r w:rsidRPr="00B65156">
        <w:rPr>
          <w:rFonts w:ascii="Tahoma" w:hAnsi="Tahoma" w:cs="Tahoma"/>
          <w:sz w:val="18"/>
          <w:szCs w:val="16"/>
        </w:rPr>
        <w:t xml:space="preserve"> have to incur on account of repair</w:t>
      </w:r>
      <w:r w:rsidR="00106FDE">
        <w:rPr>
          <w:rFonts w:ascii="Tahoma" w:hAnsi="Tahoma" w:cs="Tahoma"/>
          <w:sz w:val="18"/>
          <w:szCs w:val="16"/>
        </w:rPr>
        <w:t>/</w:t>
      </w:r>
      <w:r w:rsidRPr="00B65156">
        <w:rPr>
          <w:rFonts w:ascii="Tahoma" w:hAnsi="Tahoma" w:cs="Tahoma"/>
          <w:sz w:val="18"/>
          <w:szCs w:val="16"/>
        </w:rPr>
        <w:t xml:space="preserve"> upgrade</w:t>
      </w:r>
      <w:r w:rsidR="00106FDE">
        <w:rPr>
          <w:rFonts w:ascii="Tahoma" w:hAnsi="Tahoma" w:cs="Tahoma"/>
          <w:sz w:val="18"/>
          <w:szCs w:val="16"/>
        </w:rPr>
        <w:t xml:space="preserve"> of</w:t>
      </w:r>
      <w:r w:rsidRPr="00B65156">
        <w:rPr>
          <w:rFonts w:ascii="Tahoma" w:hAnsi="Tahoma" w:cs="Tahoma"/>
          <w:sz w:val="18"/>
          <w:szCs w:val="16"/>
        </w:rPr>
        <w:t xml:space="preserve"> power</w:t>
      </w:r>
      <w:r w:rsidR="00106FDE">
        <w:rPr>
          <w:rFonts w:ascii="Tahoma" w:hAnsi="Tahoma" w:cs="Tahoma"/>
          <w:sz w:val="18"/>
          <w:szCs w:val="16"/>
        </w:rPr>
        <w:t>/air conditioner (AC) for</w:t>
      </w:r>
      <w:r w:rsidRPr="00B65156">
        <w:rPr>
          <w:rFonts w:ascii="Tahoma" w:hAnsi="Tahoma" w:cs="Tahoma"/>
          <w:sz w:val="18"/>
          <w:szCs w:val="16"/>
        </w:rPr>
        <w:t xml:space="preserve"> </w:t>
      </w:r>
      <w:r w:rsidR="00106FDE" w:rsidRPr="00B65156">
        <w:rPr>
          <w:rFonts w:ascii="Tahoma" w:hAnsi="Tahoma" w:cs="Tahoma"/>
          <w:sz w:val="18"/>
          <w:szCs w:val="16"/>
        </w:rPr>
        <w:t xml:space="preserve">enhancement </w:t>
      </w:r>
      <w:r w:rsidR="00106FDE">
        <w:rPr>
          <w:rFonts w:ascii="Tahoma" w:hAnsi="Tahoma" w:cs="Tahoma"/>
          <w:sz w:val="18"/>
          <w:szCs w:val="16"/>
        </w:rPr>
        <w:t xml:space="preserve">of </w:t>
      </w:r>
      <w:r w:rsidRPr="00B65156">
        <w:rPr>
          <w:rFonts w:ascii="Tahoma" w:hAnsi="Tahoma" w:cs="Tahoma"/>
          <w:sz w:val="18"/>
          <w:szCs w:val="16"/>
        </w:rPr>
        <w:t>capacity etc., to support the Bank's equipment unless the Bank requests for any additional space or power</w:t>
      </w:r>
      <w:r w:rsidR="00106FDE">
        <w:rPr>
          <w:rFonts w:ascii="Tahoma" w:hAnsi="Tahoma" w:cs="Tahoma"/>
          <w:sz w:val="18"/>
          <w:szCs w:val="16"/>
        </w:rPr>
        <w:t>/AC</w:t>
      </w:r>
      <w:r w:rsidRPr="00B65156">
        <w:rPr>
          <w:rFonts w:ascii="Tahoma" w:hAnsi="Tahoma" w:cs="Tahoma"/>
          <w:sz w:val="18"/>
          <w:szCs w:val="16"/>
        </w:rPr>
        <w:t xml:space="preserve"> requirements or brings in additional major equipment that would impact the infrastructure allocated to the Bank by the vendor for the period of the contract.</w:t>
      </w:r>
    </w:p>
    <w:p w:rsidR="001B5A06" w:rsidRPr="00B9236A" w:rsidRDefault="001B5A06" w:rsidP="00C64AC2">
      <w:pPr>
        <w:pStyle w:val="Default"/>
        <w:contextualSpacing/>
        <w:jc w:val="both"/>
        <w:rPr>
          <w:rFonts w:ascii="Tahoma" w:eastAsia="Times New Roman" w:hAnsi="Tahoma" w:cs="Tahoma"/>
          <w:color w:val="auto"/>
          <w:sz w:val="12"/>
          <w:szCs w:val="16"/>
        </w:rPr>
      </w:pPr>
    </w:p>
    <w:p w:rsidR="00CA09DA" w:rsidRPr="00B65156" w:rsidRDefault="00CA09DA" w:rsidP="00C64AC2">
      <w:pPr>
        <w:pStyle w:val="Default"/>
        <w:contextualSpacing/>
        <w:jc w:val="both"/>
        <w:rPr>
          <w:rFonts w:ascii="Tahoma" w:eastAsia="Times New Roman" w:hAnsi="Tahoma" w:cs="Tahoma"/>
          <w:color w:val="auto"/>
          <w:sz w:val="18"/>
          <w:szCs w:val="16"/>
        </w:rPr>
      </w:pPr>
      <w:r w:rsidRPr="00B65156">
        <w:rPr>
          <w:rFonts w:ascii="Tahoma" w:hAnsi="Tahoma" w:cs="Tahoma"/>
          <w:sz w:val="18"/>
          <w:szCs w:val="16"/>
        </w:rPr>
        <w:t>The vendor</w:t>
      </w:r>
      <w:r w:rsidR="007B10D7">
        <w:rPr>
          <w:rFonts w:ascii="Tahoma" w:hAnsi="Tahoma" w:cs="Tahoma"/>
          <w:sz w:val="18"/>
          <w:szCs w:val="16"/>
        </w:rPr>
        <w:t>s,</w:t>
      </w:r>
      <w:r w:rsidRPr="00B65156">
        <w:rPr>
          <w:rFonts w:ascii="Tahoma" w:hAnsi="Tahoma" w:cs="Tahoma"/>
          <w:sz w:val="18"/>
          <w:szCs w:val="16"/>
        </w:rPr>
        <w:t xml:space="preserve"> </w:t>
      </w:r>
      <w:r w:rsidR="007B10D7" w:rsidRPr="00B65156">
        <w:rPr>
          <w:rFonts w:ascii="Tahoma" w:hAnsi="Tahoma" w:cs="Tahoma"/>
          <w:sz w:val="18"/>
          <w:szCs w:val="16"/>
        </w:rPr>
        <w:t xml:space="preserve">who </w:t>
      </w:r>
      <w:r w:rsidR="007B10D7">
        <w:rPr>
          <w:rFonts w:ascii="Tahoma" w:hAnsi="Tahoma" w:cs="Tahoma"/>
          <w:sz w:val="18"/>
          <w:szCs w:val="16"/>
        </w:rPr>
        <w:t>meet</w:t>
      </w:r>
      <w:r w:rsidR="007B10D7" w:rsidRPr="00B65156">
        <w:rPr>
          <w:rFonts w:ascii="Tahoma" w:hAnsi="Tahoma" w:cs="Tahoma"/>
          <w:sz w:val="18"/>
          <w:szCs w:val="16"/>
        </w:rPr>
        <w:t xml:space="preserve"> the minimum eligibility for co-location of the Bank’s DR/NDC</w:t>
      </w:r>
      <w:r w:rsidR="007B10D7">
        <w:rPr>
          <w:rFonts w:ascii="Tahoma" w:hAnsi="Tahoma" w:cs="Tahoma"/>
          <w:sz w:val="18"/>
          <w:szCs w:val="16"/>
        </w:rPr>
        <w:t>,</w:t>
      </w:r>
      <w:r w:rsidR="007B10D7" w:rsidRPr="00B65156">
        <w:rPr>
          <w:rFonts w:ascii="Tahoma" w:hAnsi="Tahoma" w:cs="Tahoma"/>
          <w:sz w:val="18"/>
          <w:szCs w:val="16"/>
        </w:rPr>
        <w:t xml:space="preserve"> </w:t>
      </w:r>
      <w:r w:rsidRPr="00B65156">
        <w:rPr>
          <w:rFonts w:ascii="Tahoma" w:hAnsi="Tahoma" w:cs="Tahoma"/>
          <w:sz w:val="18"/>
          <w:szCs w:val="16"/>
        </w:rPr>
        <w:t>can submit technical and commercial bids with all relevant annexures/enclosures in separate envelopes, labeled clearly as Technical &amp; Commercial Bids.</w:t>
      </w:r>
    </w:p>
    <w:p w:rsidR="00CA09DA" w:rsidRPr="00B65156" w:rsidRDefault="00CA09DA" w:rsidP="00C64AC2">
      <w:pPr>
        <w:pStyle w:val="Default"/>
        <w:contextualSpacing/>
        <w:jc w:val="both"/>
        <w:rPr>
          <w:rFonts w:ascii="Tahoma" w:eastAsia="Times New Roman" w:hAnsi="Tahoma" w:cs="Tahoma"/>
          <w:color w:val="auto"/>
          <w:sz w:val="18"/>
          <w:szCs w:val="16"/>
        </w:rPr>
      </w:pPr>
    </w:p>
    <w:p w:rsidR="00C43E48" w:rsidRPr="00284B2F" w:rsidRDefault="00C43E48" w:rsidP="00C43E48">
      <w:pPr>
        <w:spacing w:line="312" w:lineRule="auto"/>
        <w:jc w:val="both"/>
        <w:rPr>
          <w:rFonts w:ascii="Tahoma" w:hAnsi="Tahoma" w:cs="Tahoma"/>
          <w:b/>
          <w:sz w:val="16"/>
          <w:szCs w:val="16"/>
        </w:rPr>
      </w:pPr>
      <w:r w:rsidRPr="00284B2F">
        <w:rPr>
          <w:rFonts w:ascii="Tahoma" w:hAnsi="Tahoma" w:cs="Tahoma"/>
          <w:b/>
          <w:sz w:val="16"/>
          <w:szCs w:val="16"/>
        </w:rPr>
        <w:t xml:space="preserve">3. Instruction to Bidders </w:t>
      </w:r>
    </w:p>
    <w:p w:rsidR="00E275A3" w:rsidRPr="00B65156" w:rsidRDefault="008826B7" w:rsidP="00E275A3">
      <w:pPr>
        <w:pStyle w:val="Default"/>
        <w:contextualSpacing/>
        <w:jc w:val="both"/>
        <w:rPr>
          <w:rFonts w:ascii="Tahoma" w:eastAsia="Times New Roman" w:hAnsi="Tahoma" w:cs="Tahoma"/>
          <w:color w:val="auto"/>
          <w:sz w:val="18"/>
          <w:szCs w:val="16"/>
        </w:rPr>
      </w:pPr>
      <w:r w:rsidRPr="00B65156">
        <w:rPr>
          <w:rFonts w:ascii="Tahoma" w:eastAsia="Times New Roman" w:hAnsi="Tahoma" w:cs="Tahoma"/>
          <w:color w:val="auto"/>
          <w:sz w:val="18"/>
          <w:szCs w:val="16"/>
        </w:rPr>
        <w:t xml:space="preserve">Citizens </w:t>
      </w:r>
      <w:r w:rsidR="00E275A3" w:rsidRPr="00B65156">
        <w:rPr>
          <w:rFonts w:ascii="Tahoma" w:eastAsia="Times New Roman" w:hAnsi="Tahoma" w:cs="Tahoma"/>
          <w:color w:val="auto"/>
          <w:sz w:val="18"/>
          <w:szCs w:val="16"/>
        </w:rPr>
        <w:t xml:space="preserve">Bank reserves the right to reject any or all proposals, to waive any informality or technical defect in the proposals, if deemed to be in the best interest of the Bank to do so. The </w:t>
      </w:r>
      <w:r w:rsidR="00B84B8B" w:rsidRPr="00B65156">
        <w:rPr>
          <w:rFonts w:ascii="Tahoma" w:eastAsia="Times New Roman" w:hAnsi="Tahoma" w:cs="Tahoma"/>
          <w:color w:val="auto"/>
          <w:sz w:val="18"/>
          <w:szCs w:val="16"/>
        </w:rPr>
        <w:t>M</w:t>
      </w:r>
      <w:r w:rsidR="0013701B" w:rsidRPr="00B65156">
        <w:rPr>
          <w:rFonts w:ascii="Tahoma" w:eastAsia="Times New Roman" w:hAnsi="Tahoma" w:cs="Tahoma"/>
          <w:color w:val="auto"/>
          <w:sz w:val="18"/>
          <w:szCs w:val="16"/>
        </w:rPr>
        <w:t xml:space="preserve">anaging </w:t>
      </w:r>
      <w:r w:rsidR="00B84B8B" w:rsidRPr="00B65156">
        <w:rPr>
          <w:rFonts w:ascii="Tahoma" w:eastAsia="Times New Roman" w:hAnsi="Tahoma" w:cs="Tahoma"/>
          <w:color w:val="auto"/>
          <w:sz w:val="18"/>
          <w:szCs w:val="16"/>
        </w:rPr>
        <w:t>D</w:t>
      </w:r>
      <w:r w:rsidR="0013701B" w:rsidRPr="00B65156">
        <w:rPr>
          <w:rFonts w:ascii="Tahoma" w:eastAsia="Times New Roman" w:hAnsi="Tahoma" w:cs="Tahoma"/>
          <w:color w:val="auto"/>
          <w:sz w:val="18"/>
          <w:szCs w:val="16"/>
        </w:rPr>
        <w:t>irector</w:t>
      </w:r>
      <w:r w:rsidR="00E275A3" w:rsidRPr="00B65156">
        <w:rPr>
          <w:rFonts w:ascii="Tahoma" w:eastAsia="Times New Roman" w:hAnsi="Tahoma" w:cs="Tahoma"/>
          <w:color w:val="auto"/>
          <w:sz w:val="18"/>
          <w:szCs w:val="16"/>
        </w:rPr>
        <w:t xml:space="preserve"> will award this contract to the </w:t>
      </w:r>
      <w:r w:rsidR="00E3344A">
        <w:rPr>
          <w:rFonts w:ascii="Tahoma" w:eastAsia="Times New Roman" w:hAnsi="Tahoma" w:cs="Tahoma"/>
          <w:color w:val="auto"/>
          <w:sz w:val="18"/>
          <w:szCs w:val="16"/>
        </w:rPr>
        <w:t>reputed vendor</w:t>
      </w:r>
      <w:r w:rsidR="00E275A3" w:rsidRPr="00B65156">
        <w:rPr>
          <w:rFonts w:ascii="Tahoma" w:eastAsia="Times New Roman" w:hAnsi="Tahoma" w:cs="Tahoma"/>
          <w:color w:val="auto"/>
          <w:sz w:val="18"/>
          <w:szCs w:val="16"/>
        </w:rPr>
        <w:t xml:space="preserve"> </w:t>
      </w:r>
      <w:r w:rsidR="00E3344A">
        <w:rPr>
          <w:rFonts w:ascii="Tahoma" w:eastAsia="Times New Roman" w:hAnsi="Tahoma" w:cs="Tahoma"/>
          <w:color w:val="auto"/>
          <w:sz w:val="18"/>
          <w:szCs w:val="16"/>
        </w:rPr>
        <w:t xml:space="preserve">who will be selected by the </w:t>
      </w:r>
      <w:r w:rsidR="00E3344A" w:rsidRPr="00B65156">
        <w:rPr>
          <w:rFonts w:ascii="Tahoma" w:eastAsia="Times New Roman" w:hAnsi="Tahoma" w:cs="Tahoma"/>
          <w:color w:val="auto"/>
          <w:sz w:val="18"/>
          <w:szCs w:val="16"/>
        </w:rPr>
        <w:t>Purchase Committee</w:t>
      </w:r>
      <w:r w:rsidR="00E3344A">
        <w:rPr>
          <w:rFonts w:ascii="Tahoma" w:eastAsia="Times New Roman" w:hAnsi="Tahoma" w:cs="Tahoma"/>
          <w:color w:val="auto"/>
          <w:sz w:val="18"/>
          <w:szCs w:val="16"/>
        </w:rPr>
        <w:t xml:space="preserve"> after evaluation of eligibility criteria, technical aspects, and financial offer.</w:t>
      </w:r>
    </w:p>
    <w:p w:rsidR="00E275A3" w:rsidRPr="00B9236A" w:rsidRDefault="00E275A3" w:rsidP="00630821">
      <w:pPr>
        <w:contextualSpacing/>
        <w:jc w:val="both"/>
        <w:rPr>
          <w:rFonts w:ascii="Tahoma" w:hAnsi="Tahoma" w:cs="Tahoma"/>
          <w:sz w:val="12"/>
          <w:szCs w:val="16"/>
        </w:rPr>
      </w:pPr>
    </w:p>
    <w:p w:rsidR="00630821" w:rsidRPr="00B65156" w:rsidRDefault="00C43E48" w:rsidP="00630821">
      <w:pPr>
        <w:contextualSpacing/>
        <w:jc w:val="both"/>
        <w:rPr>
          <w:rFonts w:ascii="Tahoma" w:hAnsi="Tahoma" w:cs="Tahoma"/>
          <w:sz w:val="18"/>
          <w:szCs w:val="16"/>
        </w:rPr>
      </w:pPr>
      <w:r w:rsidRPr="00B65156">
        <w:rPr>
          <w:rFonts w:ascii="Tahoma" w:hAnsi="Tahoma" w:cs="Tahoma"/>
          <w:sz w:val="18"/>
          <w:szCs w:val="16"/>
        </w:rPr>
        <w:t>Additionally, the Bank reserves the right to alter the mentioned functional and technical requirements, in part or whole, during the proposal evaluation process, and without re-issuing the RFP. All claims for functional/technical delivery made by the bidders in their response to the proposal shall be assumed as deliverable within the quoted financial offers.</w:t>
      </w:r>
    </w:p>
    <w:p w:rsidR="00E275A3" w:rsidRPr="00B9236A" w:rsidRDefault="00E275A3" w:rsidP="00630821">
      <w:pPr>
        <w:contextualSpacing/>
        <w:jc w:val="both"/>
        <w:rPr>
          <w:rFonts w:ascii="Tahoma" w:hAnsi="Tahoma" w:cs="Tahoma"/>
          <w:sz w:val="12"/>
          <w:szCs w:val="16"/>
        </w:rPr>
      </w:pPr>
    </w:p>
    <w:p w:rsidR="00C43E48" w:rsidRPr="00B65156" w:rsidRDefault="0055712E" w:rsidP="007357F1">
      <w:pPr>
        <w:autoSpaceDE w:val="0"/>
        <w:autoSpaceDN w:val="0"/>
        <w:adjustRightInd w:val="0"/>
        <w:contextualSpacing/>
        <w:jc w:val="both"/>
        <w:rPr>
          <w:rFonts w:ascii="Tahoma" w:hAnsi="Tahoma" w:cs="Tahoma"/>
          <w:sz w:val="18"/>
          <w:szCs w:val="16"/>
        </w:rPr>
      </w:pPr>
      <w:r w:rsidRPr="00B65156">
        <w:rPr>
          <w:rFonts w:ascii="Tahoma" w:hAnsi="Tahoma" w:cs="Tahoma"/>
          <w:sz w:val="18"/>
          <w:szCs w:val="16"/>
        </w:rPr>
        <w:t>The successful</w:t>
      </w:r>
      <w:r w:rsidR="00C43E48" w:rsidRPr="00B65156">
        <w:rPr>
          <w:rFonts w:ascii="Tahoma" w:hAnsi="Tahoma" w:cs="Tahoma"/>
          <w:sz w:val="18"/>
          <w:szCs w:val="16"/>
        </w:rPr>
        <w:t xml:space="preserve"> bidder</w:t>
      </w:r>
      <w:r w:rsidRPr="00B65156">
        <w:rPr>
          <w:rFonts w:ascii="Tahoma" w:hAnsi="Tahoma" w:cs="Tahoma"/>
          <w:sz w:val="18"/>
          <w:szCs w:val="16"/>
        </w:rPr>
        <w:t>s</w:t>
      </w:r>
      <w:r w:rsidR="00C43E48" w:rsidRPr="00B65156">
        <w:rPr>
          <w:rFonts w:ascii="Tahoma" w:hAnsi="Tahoma" w:cs="Tahoma"/>
          <w:sz w:val="18"/>
          <w:szCs w:val="16"/>
        </w:rPr>
        <w:t xml:space="preserve"> must follow Bangladesh Bank’s </w:t>
      </w:r>
      <w:r w:rsidR="00C62F70" w:rsidRPr="00B65156">
        <w:rPr>
          <w:rFonts w:ascii="Tahoma" w:hAnsi="Tahoma" w:cs="Tahoma"/>
          <w:sz w:val="18"/>
          <w:szCs w:val="16"/>
        </w:rPr>
        <w:t>Guidelines</w:t>
      </w:r>
      <w:r w:rsidR="00C43E48" w:rsidRPr="00B65156">
        <w:rPr>
          <w:rFonts w:ascii="Tahoma" w:hAnsi="Tahoma" w:cs="Tahoma"/>
          <w:sz w:val="18"/>
          <w:szCs w:val="16"/>
        </w:rPr>
        <w:t xml:space="preserve"> on ICT Security for Scheduled Banks and Financial Institutions, during device configuration and implementation. </w:t>
      </w:r>
    </w:p>
    <w:p w:rsidR="00C43E48" w:rsidRPr="00B65156" w:rsidRDefault="00C43E48" w:rsidP="00C64AC2">
      <w:pPr>
        <w:pStyle w:val="Default"/>
        <w:contextualSpacing/>
        <w:jc w:val="both"/>
        <w:rPr>
          <w:rFonts w:eastAsia="Times New Roman"/>
          <w:color w:val="auto"/>
          <w:sz w:val="18"/>
          <w:szCs w:val="16"/>
        </w:rPr>
      </w:pPr>
    </w:p>
    <w:bookmarkEnd w:id="1"/>
    <w:p w:rsidR="00630821" w:rsidRPr="00284B2F" w:rsidRDefault="00FF04E1" w:rsidP="00630821">
      <w:pPr>
        <w:contextualSpacing/>
        <w:jc w:val="both"/>
        <w:rPr>
          <w:rFonts w:ascii="Tahoma" w:hAnsi="Tahoma" w:cs="Tahoma"/>
          <w:b/>
          <w:sz w:val="16"/>
          <w:szCs w:val="16"/>
        </w:rPr>
      </w:pPr>
      <w:r w:rsidRPr="00284B2F">
        <w:rPr>
          <w:rFonts w:ascii="Tahoma" w:hAnsi="Tahoma" w:cs="Tahoma"/>
          <w:b/>
          <w:sz w:val="16"/>
          <w:szCs w:val="16"/>
        </w:rPr>
        <w:t>4</w:t>
      </w:r>
      <w:r w:rsidR="009029EC" w:rsidRPr="00284B2F">
        <w:rPr>
          <w:rFonts w:ascii="Tahoma" w:hAnsi="Tahoma" w:cs="Tahoma"/>
          <w:b/>
          <w:sz w:val="16"/>
          <w:szCs w:val="16"/>
        </w:rPr>
        <w:t>. Amendment to the bidding document:</w:t>
      </w:r>
    </w:p>
    <w:p w:rsidR="009029EC" w:rsidRPr="00B65156" w:rsidRDefault="009029EC" w:rsidP="00B657C3">
      <w:pPr>
        <w:jc w:val="both"/>
        <w:rPr>
          <w:rFonts w:ascii="Tahoma" w:hAnsi="Tahoma" w:cs="Tahoma"/>
          <w:sz w:val="18"/>
          <w:szCs w:val="16"/>
        </w:rPr>
      </w:pPr>
      <w:r w:rsidRPr="00B65156">
        <w:rPr>
          <w:rFonts w:ascii="Tahoma" w:hAnsi="Tahoma" w:cs="Tahoma"/>
          <w:sz w:val="18"/>
          <w:szCs w:val="16"/>
        </w:rPr>
        <w:t>At any time prior to the date of submission of Bids, the Bank, for any reason, may modify the Bidding Document, by amendment.</w:t>
      </w:r>
    </w:p>
    <w:p w:rsidR="00B657C3" w:rsidRPr="00B65156" w:rsidRDefault="00B657C3" w:rsidP="00600A37">
      <w:pPr>
        <w:contextualSpacing/>
        <w:jc w:val="both"/>
        <w:rPr>
          <w:rFonts w:ascii="Tahoma" w:hAnsi="Tahoma" w:cs="Tahoma"/>
          <w:b/>
          <w:sz w:val="18"/>
          <w:szCs w:val="16"/>
        </w:rPr>
      </w:pPr>
    </w:p>
    <w:p w:rsidR="00600A37" w:rsidRPr="00284B2F" w:rsidRDefault="00FF04E1" w:rsidP="00600A37">
      <w:pPr>
        <w:contextualSpacing/>
        <w:jc w:val="both"/>
        <w:rPr>
          <w:rFonts w:ascii="Tahoma" w:hAnsi="Tahoma" w:cs="Tahoma"/>
          <w:b/>
          <w:sz w:val="16"/>
          <w:szCs w:val="16"/>
        </w:rPr>
      </w:pPr>
      <w:r w:rsidRPr="00284B2F">
        <w:rPr>
          <w:rFonts w:ascii="Tahoma" w:hAnsi="Tahoma" w:cs="Tahoma"/>
          <w:b/>
          <w:sz w:val="16"/>
          <w:szCs w:val="16"/>
        </w:rPr>
        <w:t>5</w:t>
      </w:r>
      <w:r w:rsidR="00600A37" w:rsidRPr="00284B2F">
        <w:rPr>
          <w:rFonts w:ascii="Tahoma" w:hAnsi="Tahoma" w:cs="Tahoma"/>
          <w:b/>
          <w:sz w:val="16"/>
          <w:szCs w:val="16"/>
        </w:rPr>
        <w:t xml:space="preserve">. Language of </w:t>
      </w:r>
      <w:r w:rsidR="001F1DA3" w:rsidRPr="00284B2F">
        <w:rPr>
          <w:rFonts w:ascii="Tahoma" w:hAnsi="Tahoma" w:cs="Tahoma"/>
          <w:b/>
          <w:sz w:val="16"/>
          <w:szCs w:val="16"/>
        </w:rPr>
        <w:t>Bid:</w:t>
      </w:r>
    </w:p>
    <w:p w:rsidR="00600A37" w:rsidRPr="00B65156" w:rsidRDefault="00600A37" w:rsidP="00600A37">
      <w:pPr>
        <w:jc w:val="both"/>
        <w:rPr>
          <w:rFonts w:ascii="Tahoma" w:hAnsi="Tahoma" w:cs="Tahoma"/>
          <w:sz w:val="18"/>
          <w:szCs w:val="16"/>
        </w:rPr>
      </w:pPr>
      <w:r w:rsidRPr="00B65156">
        <w:rPr>
          <w:rFonts w:ascii="Tahoma" w:hAnsi="Tahoma" w:cs="Tahoma"/>
          <w:sz w:val="18"/>
          <w:szCs w:val="16"/>
        </w:rPr>
        <w:t xml:space="preserve">All responses to the RFP, </w:t>
      </w:r>
      <w:r w:rsidR="00467AC4" w:rsidRPr="00B65156">
        <w:rPr>
          <w:rFonts w:ascii="Tahoma" w:hAnsi="Tahoma" w:cs="Tahoma"/>
          <w:sz w:val="18"/>
          <w:szCs w:val="16"/>
        </w:rPr>
        <w:t>supporting documentation, and</w:t>
      </w:r>
      <w:r w:rsidRPr="00B65156">
        <w:rPr>
          <w:rFonts w:ascii="Tahoma" w:hAnsi="Tahoma" w:cs="Tahoma"/>
          <w:sz w:val="18"/>
          <w:szCs w:val="16"/>
        </w:rPr>
        <w:t xml:space="preserve"> all correspondence and documents relating to the RFP must be in the English language only.</w:t>
      </w:r>
    </w:p>
    <w:p w:rsidR="00E51F24" w:rsidRPr="00B65156" w:rsidRDefault="00E51F24" w:rsidP="00630821">
      <w:pPr>
        <w:contextualSpacing/>
        <w:jc w:val="both"/>
        <w:rPr>
          <w:rFonts w:ascii="Tahoma" w:hAnsi="Tahoma" w:cs="Tahoma"/>
          <w:b/>
          <w:sz w:val="18"/>
          <w:szCs w:val="16"/>
        </w:rPr>
      </w:pPr>
    </w:p>
    <w:p w:rsidR="00F1295B" w:rsidRPr="00284B2F" w:rsidRDefault="00FF04E1" w:rsidP="00630821">
      <w:pPr>
        <w:contextualSpacing/>
        <w:jc w:val="both"/>
        <w:rPr>
          <w:rFonts w:ascii="Tahoma" w:hAnsi="Tahoma" w:cs="Tahoma"/>
          <w:b/>
          <w:sz w:val="16"/>
          <w:szCs w:val="16"/>
        </w:rPr>
      </w:pPr>
      <w:r w:rsidRPr="00284B2F">
        <w:rPr>
          <w:rFonts w:ascii="Tahoma" w:hAnsi="Tahoma" w:cs="Tahoma"/>
          <w:b/>
          <w:sz w:val="16"/>
          <w:szCs w:val="16"/>
        </w:rPr>
        <w:t>6</w:t>
      </w:r>
      <w:r w:rsidR="00F1295B" w:rsidRPr="00284B2F">
        <w:rPr>
          <w:rFonts w:ascii="Tahoma" w:hAnsi="Tahoma" w:cs="Tahoma"/>
          <w:b/>
          <w:sz w:val="16"/>
          <w:szCs w:val="16"/>
        </w:rPr>
        <w:t>. Documents Comprising the Bid:</w:t>
      </w:r>
    </w:p>
    <w:p w:rsidR="00F1295B" w:rsidRDefault="00F1295B" w:rsidP="00630821">
      <w:pPr>
        <w:contextualSpacing/>
        <w:jc w:val="both"/>
        <w:rPr>
          <w:rFonts w:ascii="Tahoma" w:hAnsi="Tahoma" w:cs="Tahoma"/>
          <w:sz w:val="18"/>
          <w:szCs w:val="16"/>
        </w:rPr>
      </w:pPr>
      <w:r w:rsidRPr="00B65156">
        <w:rPr>
          <w:rFonts w:ascii="Tahoma" w:hAnsi="Tahoma" w:cs="Tahoma"/>
          <w:sz w:val="18"/>
          <w:szCs w:val="16"/>
        </w:rPr>
        <w:t xml:space="preserve">The bid shall consist of Pre-qualification/minimum eligibility criteria, </w:t>
      </w:r>
      <w:r w:rsidR="00CB2A44" w:rsidRPr="00B65156">
        <w:rPr>
          <w:rFonts w:ascii="Tahoma" w:hAnsi="Tahoma" w:cs="Tahoma"/>
          <w:sz w:val="18"/>
          <w:szCs w:val="16"/>
        </w:rPr>
        <w:t xml:space="preserve">a </w:t>
      </w:r>
      <w:r w:rsidRPr="00B65156">
        <w:rPr>
          <w:rFonts w:ascii="Tahoma" w:hAnsi="Tahoma" w:cs="Tahoma"/>
          <w:sz w:val="18"/>
          <w:szCs w:val="16"/>
        </w:rPr>
        <w:t>Technical bid</w:t>
      </w:r>
      <w:r w:rsidR="00120415" w:rsidRPr="00B65156">
        <w:rPr>
          <w:rFonts w:ascii="Tahoma" w:hAnsi="Tahoma" w:cs="Tahoma"/>
          <w:sz w:val="18"/>
          <w:szCs w:val="16"/>
        </w:rPr>
        <w:t>,</w:t>
      </w:r>
      <w:r w:rsidRPr="00B65156">
        <w:rPr>
          <w:rFonts w:ascii="Tahoma" w:hAnsi="Tahoma" w:cs="Tahoma"/>
          <w:sz w:val="18"/>
          <w:szCs w:val="16"/>
        </w:rPr>
        <w:t xml:space="preserve"> and </w:t>
      </w:r>
      <w:r w:rsidR="00CB2A44" w:rsidRPr="00B65156">
        <w:rPr>
          <w:rFonts w:ascii="Tahoma" w:hAnsi="Tahoma" w:cs="Tahoma"/>
          <w:sz w:val="18"/>
          <w:szCs w:val="16"/>
        </w:rPr>
        <w:t xml:space="preserve">an </w:t>
      </w:r>
      <w:r w:rsidRPr="00B65156">
        <w:rPr>
          <w:rFonts w:ascii="Tahoma" w:hAnsi="Tahoma" w:cs="Tahoma"/>
          <w:sz w:val="18"/>
          <w:szCs w:val="16"/>
        </w:rPr>
        <w:t>Indicative Commercial bid.</w:t>
      </w:r>
    </w:p>
    <w:p w:rsidR="00C70190" w:rsidRPr="00B9236A" w:rsidRDefault="00C70190" w:rsidP="00630821">
      <w:pPr>
        <w:contextualSpacing/>
        <w:jc w:val="both"/>
        <w:rPr>
          <w:rFonts w:ascii="Tahoma" w:hAnsi="Tahoma" w:cs="Tahoma"/>
          <w:b/>
          <w:sz w:val="16"/>
          <w:szCs w:val="16"/>
        </w:rPr>
      </w:pPr>
    </w:p>
    <w:p w:rsidR="00F17E13" w:rsidRPr="00B9236A" w:rsidRDefault="00C70190" w:rsidP="00630821">
      <w:pPr>
        <w:contextualSpacing/>
        <w:jc w:val="both"/>
        <w:rPr>
          <w:rFonts w:ascii="Tahoma" w:hAnsi="Tahoma" w:cs="Tahoma"/>
          <w:b/>
          <w:sz w:val="16"/>
          <w:szCs w:val="16"/>
        </w:rPr>
      </w:pPr>
      <w:r w:rsidRPr="00B9236A">
        <w:rPr>
          <w:rFonts w:ascii="Tahoma" w:hAnsi="Tahoma" w:cs="Tahoma"/>
          <w:b/>
          <w:sz w:val="16"/>
          <w:szCs w:val="16"/>
        </w:rPr>
        <w:t>7. Air Distance</w:t>
      </w:r>
      <w:r w:rsidR="001A52E5" w:rsidRPr="00B9236A">
        <w:rPr>
          <w:rFonts w:ascii="Tahoma" w:hAnsi="Tahoma" w:cs="Tahoma"/>
          <w:b/>
          <w:sz w:val="16"/>
          <w:szCs w:val="16"/>
        </w:rPr>
        <w:t xml:space="preserve"> and </w:t>
      </w:r>
      <w:r w:rsidR="005F622F">
        <w:rPr>
          <w:rFonts w:ascii="Tahoma" w:hAnsi="Tahoma" w:cs="Tahoma"/>
          <w:b/>
          <w:sz w:val="16"/>
          <w:szCs w:val="16"/>
        </w:rPr>
        <w:t>T</w:t>
      </w:r>
      <w:r w:rsidR="001A52E5" w:rsidRPr="00B9236A">
        <w:rPr>
          <w:rFonts w:ascii="Tahoma" w:hAnsi="Tahoma" w:cs="Tahoma"/>
          <w:b/>
          <w:sz w:val="16"/>
          <w:szCs w:val="16"/>
        </w:rPr>
        <w:t xml:space="preserve">ransport </w:t>
      </w:r>
      <w:r w:rsidR="005F622F">
        <w:rPr>
          <w:rFonts w:ascii="Tahoma" w:hAnsi="Tahoma" w:cs="Tahoma"/>
          <w:b/>
          <w:sz w:val="16"/>
          <w:szCs w:val="16"/>
        </w:rPr>
        <w:t>F</w:t>
      </w:r>
      <w:r w:rsidR="001A52E5" w:rsidRPr="00B9236A">
        <w:rPr>
          <w:rFonts w:ascii="Tahoma" w:hAnsi="Tahoma" w:cs="Tahoma"/>
          <w:b/>
          <w:sz w:val="16"/>
          <w:szCs w:val="16"/>
        </w:rPr>
        <w:t>acility</w:t>
      </w:r>
      <w:r w:rsidRPr="00B9236A">
        <w:rPr>
          <w:rFonts w:ascii="Tahoma" w:hAnsi="Tahoma" w:cs="Tahoma"/>
          <w:b/>
          <w:sz w:val="16"/>
          <w:szCs w:val="16"/>
        </w:rPr>
        <w:t xml:space="preserve">: </w:t>
      </w:r>
    </w:p>
    <w:p w:rsidR="00B876EC" w:rsidRPr="00B65156" w:rsidRDefault="00C70190" w:rsidP="00630821">
      <w:pPr>
        <w:contextualSpacing/>
        <w:jc w:val="both"/>
        <w:rPr>
          <w:rFonts w:ascii="Tahoma" w:hAnsi="Tahoma" w:cs="Tahoma"/>
          <w:sz w:val="18"/>
          <w:szCs w:val="16"/>
        </w:rPr>
      </w:pPr>
      <w:r>
        <w:rPr>
          <w:rFonts w:ascii="Tahoma" w:hAnsi="Tahoma" w:cs="Tahoma"/>
          <w:sz w:val="18"/>
          <w:szCs w:val="16"/>
        </w:rPr>
        <w:t>Bidder’s offered Data Center must be</w:t>
      </w:r>
      <w:r w:rsidR="005F622F">
        <w:rPr>
          <w:rFonts w:ascii="Tahoma" w:hAnsi="Tahoma" w:cs="Tahoma"/>
          <w:sz w:val="18"/>
          <w:szCs w:val="16"/>
        </w:rPr>
        <w:t xml:space="preserve"> situated</w:t>
      </w:r>
      <w:r>
        <w:rPr>
          <w:rFonts w:ascii="Tahoma" w:hAnsi="Tahoma" w:cs="Tahoma"/>
          <w:sz w:val="18"/>
          <w:szCs w:val="16"/>
        </w:rPr>
        <w:t xml:space="preserve"> </w:t>
      </w:r>
      <w:r w:rsidR="005F622F">
        <w:rPr>
          <w:rFonts w:ascii="Tahoma" w:hAnsi="Tahoma" w:cs="Tahoma"/>
          <w:sz w:val="18"/>
          <w:szCs w:val="16"/>
        </w:rPr>
        <w:t xml:space="preserve">at </w:t>
      </w:r>
      <w:r w:rsidR="00A44DC1" w:rsidRPr="00A44DC1">
        <w:rPr>
          <w:rFonts w:ascii="Tahoma" w:hAnsi="Tahoma" w:cs="Tahoma"/>
          <w:b/>
          <w:sz w:val="18"/>
          <w:szCs w:val="16"/>
        </w:rPr>
        <w:t xml:space="preserve">a </w:t>
      </w:r>
      <w:r w:rsidRPr="00A44DC1">
        <w:rPr>
          <w:rFonts w:ascii="Tahoma" w:hAnsi="Tahoma" w:cs="Tahoma"/>
          <w:b/>
          <w:sz w:val="18"/>
          <w:szCs w:val="16"/>
        </w:rPr>
        <w:t xml:space="preserve">minimum </w:t>
      </w:r>
      <w:r w:rsidR="00941BFF">
        <w:rPr>
          <w:rFonts w:ascii="Tahoma" w:hAnsi="Tahoma" w:cs="Tahoma"/>
          <w:b/>
          <w:sz w:val="18"/>
          <w:szCs w:val="16"/>
        </w:rPr>
        <w:t>10 km</w:t>
      </w:r>
      <w:r w:rsidRPr="00A44DC1">
        <w:rPr>
          <w:rFonts w:ascii="Tahoma" w:hAnsi="Tahoma" w:cs="Tahoma"/>
          <w:b/>
          <w:sz w:val="18"/>
          <w:szCs w:val="16"/>
        </w:rPr>
        <w:t xml:space="preserve"> Air Distance from Motijheel C/A</w:t>
      </w:r>
      <w:r>
        <w:rPr>
          <w:rFonts w:ascii="Tahoma" w:hAnsi="Tahoma" w:cs="Tahoma"/>
          <w:sz w:val="18"/>
          <w:szCs w:val="16"/>
        </w:rPr>
        <w:t>, Dhaka-1000</w:t>
      </w:r>
      <w:r w:rsidR="00A44DC1">
        <w:rPr>
          <w:rFonts w:ascii="Tahoma" w:hAnsi="Tahoma" w:cs="Tahoma"/>
          <w:sz w:val="18"/>
          <w:szCs w:val="16"/>
        </w:rPr>
        <w:t>.</w:t>
      </w:r>
      <w:r w:rsidR="001A52E5">
        <w:rPr>
          <w:rFonts w:ascii="Tahoma" w:hAnsi="Tahoma" w:cs="Tahoma"/>
          <w:sz w:val="18"/>
          <w:szCs w:val="16"/>
        </w:rPr>
        <w:t xml:space="preserve"> It is preferred (optional) that the bidder will provide a transport </w:t>
      </w:r>
      <w:r w:rsidR="007149F4">
        <w:rPr>
          <w:rFonts w:ascii="Tahoma" w:hAnsi="Tahoma" w:cs="Tahoma"/>
          <w:sz w:val="18"/>
          <w:szCs w:val="16"/>
        </w:rPr>
        <w:t xml:space="preserve">service </w:t>
      </w:r>
      <w:r w:rsidR="00F17E13">
        <w:rPr>
          <w:rFonts w:ascii="Tahoma" w:hAnsi="Tahoma" w:cs="Tahoma"/>
          <w:sz w:val="18"/>
          <w:szCs w:val="16"/>
        </w:rPr>
        <w:t xml:space="preserve">(vehicle) </w:t>
      </w:r>
      <w:r w:rsidR="001A52E5">
        <w:rPr>
          <w:rFonts w:ascii="Tahoma" w:hAnsi="Tahoma" w:cs="Tahoma"/>
          <w:sz w:val="18"/>
          <w:szCs w:val="16"/>
        </w:rPr>
        <w:t xml:space="preserve">facility for </w:t>
      </w:r>
      <w:r w:rsidR="00F17E13">
        <w:rPr>
          <w:rFonts w:ascii="Tahoma" w:hAnsi="Tahoma" w:cs="Tahoma"/>
          <w:sz w:val="18"/>
          <w:szCs w:val="16"/>
        </w:rPr>
        <w:t xml:space="preserve">a </w:t>
      </w:r>
      <w:r w:rsidR="001A52E5">
        <w:rPr>
          <w:rFonts w:ascii="Tahoma" w:hAnsi="Tahoma" w:cs="Tahoma"/>
          <w:sz w:val="18"/>
          <w:szCs w:val="16"/>
        </w:rPr>
        <w:t>maximum 2 (two) times in a month (including emergency cases)</w:t>
      </w:r>
      <w:r w:rsidR="005F622F">
        <w:rPr>
          <w:rFonts w:ascii="Tahoma" w:hAnsi="Tahoma" w:cs="Tahoma"/>
          <w:sz w:val="18"/>
          <w:szCs w:val="16"/>
        </w:rPr>
        <w:t xml:space="preserve"> for travel to &amp; from between CZB Head Office and the offered Data Center</w:t>
      </w:r>
      <w:r w:rsidR="001A52E5">
        <w:rPr>
          <w:rFonts w:ascii="Tahoma" w:hAnsi="Tahoma" w:cs="Tahoma"/>
          <w:sz w:val="18"/>
          <w:szCs w:val="16"/>
        </w:rPr>
        <w:t xml:space="preserve">. </w:t>
      </w:r>
    </w:p>
    <w:p w:rsidR="00B876EC" w:rsidRPr="00B9236A" w:rsidRDefault="00B876EC" w:rsidP="00630821">
      <w:pPr>
        <w:contextualSpacing/>
        <w:jc w:val="both"/>
        <w:rPr>
          <w:rFonts w:ascii="Tahoma" w:hAnsi="Tahoma" w:cs="Tahoma"/>
          <w:b/>
          <w:sz w:val="16"/>
          <w:szCs w:val="16"/>
        </w:rPr>
      </w:pPr>
    </w:p>
    <w:p w:rsidR="00630821" w:rsidRPr="00284B2F" w:rsidRDefault="00FF04E1" w:rsidP="00630821">
      <w:pPr>
        <w:contextualSpacing/>
        <w:jc w:val="both"/>
        <w:rPr>
          <w:rFonts w:ascii="Tahoma" w:hAnsi="Tahoma" w:cs="Tahoma"/>
          <w:b/>
          <w:sz w:val="16"/>
          <w:szCs w:val="16"/>
          <w:cs/>
          <w:lang w:bidi="bn-BD"/>
        </w:rPr>
      </w:pPr>
      <w:r w:rsidRPr="00284B2F">
        <w:rPr>
          <w:rFonts w:ascii="Tahoma" w:hAnsi="Tahoma" w:cs="Tahoma"/>
          <w:b/>
          <w:sz w:val="16"/>
          <w:szCs w:val="16"/>
        </w:rPr>
        <w:t>8</w:t>
      </w:r>
      <w:r w:rsidR="00630821" w:rsidRPr="00284B2F">
        <w:rPr>
          <w:rFonts w:ascii="Tahoma" w:hAnsi="Tahoma" w:cs="Tahoma"/>
          <w:b/>
          <w:sz w:val="16"/>
          <w:szCs w:val="16"/>
        </w:rPr>
        <w:t xml:space="preserve">. </w:t>
      </w:r>
      <w:r w:rsidR="00A44DC1" w:rsidRPr="00284B2F">
        <w:rPr>
          <w:rFonts w:ascii="Tahoma" w:hAnsi="Tahoma" w:cs="Tahoma"/>
          <w:b/>
          <w:sz w:val="16"/>
          <w:szCs w:val="16"/>
        </w:rPr>
        <w:t xml:space="preserve">Bid Currency </w:t>
      </w:r>
      <w:r w:rsidR="00A44DC1">
        <w:rPr>
          <w:rFonts w:ascii="Tahoma" w:hAnsi="Tahoma" w:cs="Tahoma"/>
          <w:b/>
          <w:sz w:val="16"/>
          <w:szCs w:val="16"/>
        </w:rPr>
        <w:t xml:space="preserve">&amp; </w:t>
      </w:r>
      <w:r w:rsidR="00B00ABD" w:rsidRPr="00284B2F">
        <w:rPr>
          <w:rFonts w:ascii="Tahoma" w:hAnsi="Tahoma" w:cs="Tahoma"/>
          <w:b/>
          <w:sz w:val="16"/>
          <w:szCs w:val="16"/>
        </w:rPr>
        <w:t xml:space="preserve">Period of </w:t>
      </w:r>
      <w:r w:rsidR="00630821" w:rsidRPr="00284B2F">
        <w:rPr>
          <w:rFonts w:ascii="Tahoma" w:hAnsi="Tahoma" w:cs="Tahoma"/>
          <w:b/>
          <w:sz w:val="16"/>
          <w:szCs w:val="16"/>
        </w:rPr>
        <w:t>Validity of Bids</w:t>
      </w:r>
      <w:r w:rsidR="00630821" w:rsidRPr="00284B2F">
        <w:rPr>
          <w:rFonts w:ascii="Tahoma" w:hAnsi="Tahoma" w:cs="Tahoma"/>
          <w:b/>
          <w:sz w:val="16"/>
          <w:szCs w:val="16"/>
          <w:cs/>
          <w:lang w:bidi="bn-BD"/>
        </w:rPr>
        <w:t>:</w:t>
      </w:r>
    </w:p>
    <w:p w:rsidR="00B00ABD" w:rsidRPr="00B65156" w:rsidRDefault="00B00ABD" w:rsidP="00630821">
      <w:pPr>
        <w:contextualSpacing/>
        <w:jc w:val="both"/>
        <w:rPr>
          <w:rFonts w:ascii="Tahoma" w:hAnsi="Tahoma" w:cs="Tahoma"/>
          <w:b/>
          <w:sz w:val="18"/>
          <w:szCs w:val="16"/>
        </w:rPr>
      </w:pPr>
    </w:p>
    <w:p w:rsidR="00A44DC1" w:rsidRPr="00A44DC1" w:rsidRDefault="00A44DC1" w:rsidP="00FF04E1">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Bids should be quoted in Bangladeshi Taka only.</w:t>
      </w:r>
    </w:p>
    <w:p w:rsidR="00B00ABD" w:rsidRPr="00B65156" w:rsidRDefault="00B00ABD" w:rsidP="00FF04E1">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Prices and other terms offered by Bidders must be firm for an acceptance period of 180 days from the date of closure of this RFP.</w:t>
      </w:r>
    </w:p>
    <w:p w:rsidR="00B00ABD" w:rsidRPr="00B65156" w:rsidRDefault="0020439D" w:rsidP="00D51843">
      <w:pPr>
        <w:pStyle w:val="ListParagraph"/>
        <w:numPr>
          <w:ilvl w:val="0"/>
          <w:numId w:val="5"/>
        </w:numPr>
        <w:ind w:left="648" w:hanging="288"/>
        <w:jc w:val="both"/>
        <w:rPr>
          <w:rFonts w:ascii="Tahoma" w:hAnsi="Tahoma" w:cs="Tahoma"/>
          <w:b/>
          <w:sz w:val="18"/>
          <w:szCs w:val="16"/>
        </w:rPr>
      </w:pPr>
      <w:r w:rsidRPr="00B65156">
        <w:rPr>
          <w:rFonts w:ascii="Tahoma" w:hAnsi="Tahoma" w:cs="Tahoma"/>
          <w:sz w:val="18"/>
          <w:szCs w:val="16"/>
        </w:rPr>
        <w:t>The bank</w:t>
      </w:r>
      <w:r w:rsidR="00B00ABD" w:rsidRPr="00B65156">
        <w:rPr>
          <w:rFonts w:ascii="Tahoma" w:hAnsi="Tahoma" w:cs="Tahoma"/>
          <w:sz w:val="18"/>
          <w:szCs w:val="16"/>
        </w:rPr>
        <w:t>, however, reserves the right to call for fresh</w:t>
      </w:r>
      <w:r w:rsidR="00E43D29">
        <w:rPr>
          <w:rFonts w:ascii="Tahoma" w:hAnsi="Tahoma" w:cs="Tahoma"/>
          <w:sz w:val="18"/>
          <w:szCs w:val="16"/>
        </w:rPr>
        <w:t>/revised</w:t>
      </w:r>
      <w:r w:rsidR="00B00ABD" w:rsidRPr="00B65156">
        <w:rPr>
          <w:rFonts w:ascii="Tahoma" w:hAnsi="Tahoma" w:cs="Tahoma"/>
          <w:sz w:val="18"/>
          <w:szCs w:val="16"/>
        </w:rPr>
        <w:t xml:space="preserve"> quotes at any time during the period, if considered necessary.</w:t>
      </w:r>
    </w:p>
    <w:p w:rsidR="00F17E13" w:rsidRPr="00B9236A" w:rsidRDefault="00F17E13" w:rsidP="00B823B3">
      <w:pPr>
        <w:widowControl w:val="0"/>
        <w:jc w:val="both"/>
        <w:rPr>
          <w:rFonts w:ascii="Tahoma" w:hAnsi="Tahoma" w:cs="Tahoma"/>
          <w:b/>
          <w:sz w:val="14"/>
          <w:szCs w:val="16"/>
        </w:rPr>
      </w:pPr>
    </w:p>
    <w:p w:rsidR="00284B2F" w:rsidRPr="008C080D" w:rsidRDefault="00577AF5" w:rsidP="00B823B3">
      <w:pPr>
        <w:widowControl w:val="0"/>
        <w:jc w:val="both"/>
        <w:rPr>
          <w:rFonts w:ascii="Tahoma" w:hAnsi="Tahoma" w:cs="Tahoma"/>
          <w:b/>
          <w:sz w:val="16"/>
          <w:szCs w:val="16"/>
        </w:rPr>
      </w:pPr>
      <w:r w:rsidRPr="008C080D">
        <w:rPr>
          <w:rFonts w:ascii="Tahoma" w:hAnsi="Tahoma" w:cs="Tahoma"/>
          <w:b/>
          <w:sz w:val="16"/>
          <w:szCs w:val="16"/>
        </w:rPr>
        <w:t>9. Pre-Bid Meeting</w:t>
      </w:r>
      <w:r w:rsidR="006B4991" w:rsidRPr="008C080D">
        <w:rPr>
          <w:rFonts w:ascii="Tahoma" w:hAnsi="Tahoma" w:cs="Tahoma"/>
          <w:b/>
          <w:sz w:val="16"/>
          <w:szCs w:val="16"/>
        </w:rPr>
        <w:t>:</w:t>
      </w:r>
    </w:p>
    <w:p w:rsidR="00577AF5" w:rsidRPr="00577AF5" w:rsidRDefault="00577AF5" w:rsidP="00B823B3">
      <w:pPr>
        <w:widowControl w:val="0"/>
        <w:jc w:val="both"/>
        <w:rPr>
          <w:rFonts w:ascii="Tahoma" w:hAnsi="Tahoma" w:cs="Tahoma"/>
          <w:sz w:val="16"/>
          <w:szCs w:val="16"/>
        </w:rPr>
      </w:pPr>
      <w:r w:rsidRPr="008C080D">
        <w:rPr>
          <w:rFonts w:ascii="Tahoma" w:hAnsi="Tahoma" w:cs="Tahoma"/>
          <w:sz w:val="16"/>
          <w:szCs w:val="16"/>
        </w:rPr>
        <w:t>A pre-bid meeting will be held on</w:t>
      </w:r>
      <w:r w:rsidR="00B9236A" w:rsidRPr="008C080D">
        <w:rPr>
          <w:rFonts w:ascii="Tahoma" w:hAnsi="Tahoma" w:cs="Tahoma"/>
          <w:sz w:val="16"/>
          <w:szCs w:val="16"/>
        </w:rPr>
        <w:t xml:space="preserve"> </w:t>
      </w:r>
      <w:r w:rsidR="00F31816" w:rsidRPr="008C080D">
        <w:rPr>
          <w:rFonts w:ascii="Tahoma" w:hAnsi="Tahoma" w:cs="Tahoma"/>
          <w:b/>
          <w:sz w:val="16"/>
          <w:szCs w:val="16"/>
        </w:rPr>
        <w:t>16</w:t>
      </w:r>
      <w:r w:rsidRPr="008C080D">
        <w:rPr>
          <w:rFonts w:ascii="Tahoma" w:hAnsi="Tahoma" w:cs="Tahoma"/>
          <w:b/>
          <w:sz w:val="16"/>
          <w:szCs w:val="16"/>
        </w:rPr>
        <w:t xml:space="preserve"> May 2024</w:t>
      </w:r>
      <w:r w:rsidRPr="008C080D">
        <w:rPr>
          <w:rFonts w:ascii="Tahoma" w:hAnsi="Tahoma" w:cs="Tahoma"/>
          <w:sz w:val="16"/>
          <w:szCs w:val="16"/>
        </w:rPr>
        <w:t xml:space="preserve"> at </w:t>
      </w:r>
      <w:r w:rsidR="004E3B26">
        <w:rPr>
          <w:rFonts w:ascii="Tahoma" w:hAnsi="Tahoma" w:cs="Tahoma"/>
          <w:sz w:val="16"/>
          <w:szCs w:val="16"/>
        </w:rPr>
        <w:t xml:space="preserve">the </w:t>
      </w:r>
      <w:r w:rsidRPr="008C080D">
        <w:rPr>
          <w:rFonts w:ascii="Tahoma" w:hAnsi="Tahoma" w:cs="Tahoma"/>
          <w:sz w:val="16"/>
          <w:szCs w:val="16"/>
        </w:rPr>
        <w:t>ICT Division, Head Office, Chini-Shilpa Bhaban-2 (Level-2), 76 Motijheel C/A, Dhaka-1000. If any mismatch/error(s) is/are detected</w:t>
      </w:r>
      <w:r w:rsidR="006B1EE5" w:rsidRPr="008C080D">
        <w:rPr>
          <w:rFonts w:ascii="Tahoma" w:hAnsi="Tahoma" w:cs="Tahoma"/>
          <w:sz w:val="16"/>
          <w:szCs w:val="16"/>
        </w:rPr>
        <w:t xml:space="preserve"> </w:t>
      </w:r>
      <w:r w:rsidR="003A3000" w:rsidRPr="008C080D">
        <w:rPr>
          <w:rFonts w:ascii="Tahoma" w:hAnsi="Tahoma" w:cs="Tahoma"/>
          <w:sz w:val="16"/>
          <w:szCs w:val="16"/>
        </w:rPr>
        <w:t xml:space="preserve">or changes are required </w:t>
      </w:r>
      <w:r w:rsidR="006B1EE5" w:rsidRPr="008C080D">
        <w:rPr>
          <w:rFonts w:ascii="Tahoma" w:hAnsi="Tahoma" w:cs="Tahoma"/>
          <w:sz w:val="16"/>
          <w:szCs w:val="16"/>
        </w:rPr>
        <w:t>in the RFP</w:t>
      </w:r>
      <w:r w:rsidRPr="008C080D">
        <w:rPr>
          <w:rFonts w:ascii="Tahoma" w:hAnsi="Tahoma" w:cs="Tahoma"/>
          <w:sz w:val="16"/>
          <w:szCs w:val="16"/>
        </w:rPr>
        <w:t xml:space="preserve">, the same has to be informed by the bidder to the bank in writing through mail/hard copy </w:t>
      </w:r>
      <w:r w:rsidR="004E3B26">
        <w:rPr>
          <w:rFonts w:ascii="Tahoma" w:hAnsi="Tahoma" w:cs="Tahoma"/>
          <w:sz w:val="16"/>
          <w:szCs w:val="16"/>
        </w:rPr>
        <w:t>by</w:t>
      </w:r>
      <w:r w:rsidR="006B1EE5" w:rsidRPr="008C080D">
        <w:rPr>
          <w:rFonts w:ascii="Tahoma" w:hAnsi="Tahoma" w:cs="Tahoma"/>
          <w:sz w:val="16"/>
          <w:szCs w:val="16"/>
        </w:rPr>
        <w:t xml:space="preserve"> </w:t>
      </w:r>
      <w:r w:rsidR="00B9236A" w:rsidRPr="008C080D">
        <w:rPr>
          <w:rFonts w:ascii="Tahoma" w:hAnsi="Tahoma" w:cs="Tahoma"/>
          <w:b/>
          <w:sz w:val="16"/>
          <w:szCs w:val="16"/>
        </w:rPr>
        <w:t>2</w:t>
      </w:r>
      <w:r w:rsidR="00F31816" w:rsidRPr="008C080D">
        <w:rPr>
          <w:rFonts w:ascii="Tahoma" w:hAnsi="Tahoma" w:cs="Tahoma"/>
          <w:b/>
          <w:sz w:val="16"/>
          <w:szCs w:val="16"/>
        </w:rPr>
        <w:t>1</w:t>
      </w:r>
      <w:r w:rsidRPr="008C080D">
        <w:rPr>
          <w:rFonts w:ascii="Tahoma" w:hAnsi="Tahoma" w:cs="Tahoma"/>
          <w:b/>
          <w:sz w:val="16"/>
          <w:szCs w:val="16"/>
        </w:rPr>
        <w:t xml:space="preserve"> May 2024</w:t>
      </w:r>
      <w:r w:rsidRPr="008C080D">
        <w:rPr>
          <w:rFonts w:ascii="Tahoma" w:hAnsi="Tahoma" w:cs="Tahoma"/>
          <w:sz w:val="16"/>
          <w:szCs w:val="16"/>
        </w:rPr>
        <w:t xml:space="preserve">. The bank will issue the amendment (if justified) of this document by </w:t>
      </w:r>
      <w:r w:rsidR="00B9236A" w:rsidRPr="008C080D">
        <w:rPr>
          <w:rFonts w:ascii="Tahoma" w:hAnsi="Tahoma" w:cs="Tahoma"/>
          <w:b/>
          <w:sz w:val="16"/>
          <w:szCs w:val="16"/>
        </w:rPr>
        <w:t>26</w:t>
      </w:r>
      <w:r w:rsidRPr="008C080D">
        <w:rPr>
          <w:rFonts w:ascii="Tahoma" w:hAnsi="Tahoma" w:cs="Tahoma"/>
          <w:b/>
          <w:sz w:val="16"/>
          <w:szCs w:val="16"/>
        </w:rPr>
        <w:t xml:space="preserve"> May 2024</w:t>
      </w:r>
      <w:r w:rsidRPr="008C080D">
        <w:rPr>
          <w:rFonts w:ascii="Tahoma" w:hAnsi="Tahoma" w:cs="Tahoma"/>
          <w:sz w:val="16"/>
          <w:szCs w:val="16"/>
        </w:rPr>
        <w:t>.</w:t>
      </w:r>
    </w:p>
    <w:p w:rsidR="00B823B3" w:rsidRPr="00284B2F" w:rsidRDefault="001B1B5C" w:rsidP="00B823B3">
      <w:pPr>
        <w:widowControl w:val="0"/>
        <w:jc w:val="both"/>
        <w:rPr>
          <w:rFonts w:ascii="Tahoma" w:hAnsi="Tahoma" w:cs="Tahoma"/>
          <w:b/>
          <w:sz w:val="16"/>
          <w:szCs w:val="16"/>
        </w:rPr>
      </w:pPr>
      <w:r>
        <w:rPr>
          <w:rFonts w:ascii="Tahoma" w:hAnsi="Tahoma" w:cs="Tahoma"/>
          <w:b/>
          <w:sz w:val="16"/>
          <w:szCs w:val="16"/>
        </w:rPr>
        <w:lastRenderedPageBreak/>
        <w:t>10</w:t>
      </w:r>
      <w:r w:rsidR="00B823B3" w:rsidRPr="00284B2F">
        <w:rPr>
          <w:rFonts w:ascii="Tahoma" w:hAnsi="Tahoma" w:cs="Tahoma"/>
          <w:b/>
          <w:sz w:val="16"/>
          <w:szCs w:val="16"/>
        </w:rPr>
        <w:t>. Minimum Eligibility Criteria:</w:t>
      </w:r>
    </w:p>
    <w:p w:rsidR="00B823B3" w:rsidRPr="00F43AEB" w:rsidRDefault="00B823B3" w:rsidP="00B823B3">
      <w:pPr>
        <w:widowControl w:val="0"/>
        <w:jc w:val="both"/>
        <w:rPr>
          <w:rFonts w:ascii="Tahoma" w:hAnsi="Tahoma" w:cs="Tahoma"/>
          <w:sz w:val="16"/>
          <w:szCs w:val="16"/>
        </w:rPr>
      </w:pPr>
      <w:r w:rsidRPr="00F43AEB">
        <w:rPr>
          <w:rFonts w:ascii="Tahoma" w:hAnsi="Tahoma" w:cs="Tahoma"/>
          <w:sz w:val="16"/>
          <w:szCs w:val="16"/>
        </w:rPr>
        <w:t xml:space="preserve">The bidder </w:t>
      </w:r>
      <w:r w:rsidR="006241C1">
        <w:rPr>
          <w:rFonts w:ascii="Tahoma" w:hAnsi="Tahoma" w:cs="Tahoma"/>
          <w:sz w:val="16"/>
          <w:szCs w:val="16"/>
        </w:rPr>
        <w:t xml:space="preserve">has </w:t>
      </w:r>
      <w:r w:rsidRPr="00F43AEB">
        <w:rPr>
          <w:rFonts w:ascii="Tahoma" w:hAnsi="Tahoma" w:cs="Tahoma"/>
          <w:sz w:val="16"/>
          <w:szCs w:val="16"/>
        </w:rPr>
        <w:t>to satisfy the following Minimum Eligibility criteria:</w:t>
      </w:r>
    </w:p>
    <w:p w:rsidR="00B823B3" w:rsidRPr="00B9236A" w:rsidRDefault="00B823B3" w:rsidP="00B823B3">
      <w:pPr>
        <w:widowControl w:val="0"/>
        <w:jc w:val="both"/>
        <w:rPr>
          <w:rFonts w:ascii="Tahoma" w:hAnsi="Tahoma" w:cs="Tahoma"/>
          <w:sz w:val="8"/>
          <w:szCs w:val="18"/>
        </w:rPr>
      </w:pPr>
    </w:p>
    <w:tbl>
      <w:tblPr>
        <w:tblStyle w:val="TableGrid"/>
        <w:tblW w:w="0" w:type="auto"/>
        <w:jc w:val="center"/>
        <w:tblLook w:val="04A0" w:firstRow="1" w:lastRow="0" w:firstColumn="1" w:lastColumn="0" w:noHBand="0" w:noVBand="1"/>
      </w:tblPr>
      <w:tblGrid>
        <w:gridCol w:w="445"/>
        <w:gridCol w:w="4590"/>
        <w:gridCol w:w="3982"/>
      </w:tblGrid>
      <w:tr w:rsidR="00B823B3" w:rsidRPr="00B65156" w:rsidTr="00F43AEB">
        <w:trPr>
          <w:jc w:val="center"/>
        </w:trPr>
        <w:tc>
          <w:tcPr>
            <w:tcW w:w="445"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S</w:t>
            </w:r>
            <w:r w:rsidR="00733A4C" w:rsidRPr="00B65156">
              <w:rPr>
                <w:rFonts w:ascii="Tahoma" w:hAnsi="Tahoma" w:cs="Tahoma"/>
                <w:b/>
                <w:sz w:val="16"/>
                <w:szCs w:val="16"/>
              </w:rPr>
              <w:t>L</w:t>
            </w:r>
          </w:p>
        </w:tc>
        <w:tc>
          <w:tcPr>
            <w:tcW w:w="4590"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Criteria</w:t>
            </w:r>
          </w:p>
        </w:tc>
        <w:tc>
          <w:tcPr>
            <w:tcW w:w="3982" w:type="dxa"/>
            <w:shd w:val="clear" w:color="auto" w:fill="FDE9D9" w:themeFill="accent6" w:themeFillTint="33"/>
          </w:tcPr>
          <w:p w:rsidR="00B823B3" w:rsidRPr="00B65156" w:rsidRDefault="00B823B3" w:rsidP="0086583C">
            <w:pPr>
              <w:widowControl w:val="0"/>
              <w:jc w:val="center"/>
              <w:rPr>
                <w:rFonts w:ascii="Tahoma" w:hAnsi="Tahoma" w:cs="Tahoma"/>
                <w:b/>
                <w:sz w:val="16"/>
                <w:szCs w:val="16"/>
              </w:rPr>
            </w:pPr>
            <w:r w:rsidRPr="00B65156">
              <w:rPr>
                <w:rFonts w:ascii="Tahoma" w:hAnsi="Tahoma" w:cs="Tahoma"/>
                <w:b/>
                <w:sz w:val="16"/>
                <w:szCs w:val="16"/>
              </w:rPr>
              <w:t>Proofs to be submitted</w:t>
            </w:r>
          </w:p>
        </w:tc>
      </w:tr>
      <w:tr w:rsidR="00B823B3" w:rsidRPr="00B65156" w:rsidTr="00F43AEB">
        <w:trPr>
          <w:trHeight w:val="288"/>
          <w:jc w:val="center"/>
        </w:trPr>
        <w:tc>
          <w:tcPr>
            <w:tcW w:w="445" w:type="dxa"/>
            <w:vAlign w:val="center"/>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1</w:t>
            </w:r>
          </w:p>
        </w:tc>
        <w:tc>
          <w:tcPr>
            <w:tcW w:w="4590" w:type="dxa"/>
          </w:tcPr>
          <w:p w:rsidR="00B823B3" w:rsidRPr="00B65156" w:rsidRDefault="00B823B3" w:rsidP="0086583C">
            <w:pPr>
              <w:widowControl w:val="0"/>
              <w:jc w:val="both"/>
              <w:rPr>
                <w:rFonts w:ascii="Tahoma" w:hAnsi="Tahoma" w:cs="Tahoma"/>
                <w:sz w:val="16"/>
                <w:szCs w:val="16"/>
              </w:rPr>
            </w:pPr>
            <w:r w:rsidRPr="00B65156">
              <w:rPr>
                <w:rFonts w:ascii="Tahoma" w:hAnsi="Tahoma" w:cs="Tahoma"/>
                <w:color w:val="000000"/>
                <w:sz w:val="16"/>
                <w:szCs w:val="16"/>
                <w:bdr w:val="none" w:sz="0" w:space="0" w:color="auto" w:frame="1"/>
              </w:rPr>
              <w:t>The bidder should be a company registered and working in Bangladesh having a business track in the same type of business.</w:t>
            </w:r>
          </w:p>
        </w:tc>
        <w:tc>
          <w:tcPr>
            <w:tcW w:w="3982" w:type="dxa"/>
          </w:tcPr>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sym w:font="Symbol" w:char="F0B7"/>
            </w:r>
            <w:r w:rsidRPr="00B65156">
              <w:rPr>
                <w:rFonts w:ascii="Tahoma" w:hAnsi="Tahoma" w:cs="Tahoma"/>
                <w:sz w:val="16"/>
                <w:szCs w:val="16"/>
              </w:rPr>
              <w:t xml:space="preserve"> Partnership firm: Certified copy of Partnership Deed. </w:t>
            </w:r>
          </w:p>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sym w:font="Symbol" w:char="F0B7"/>
            </w:r>
            <w:r w:rsidRPr="00B65156">
              <w:rPr>
                <w:rFonts w:ascii="Tahoma" w:hAnsi="Tahoma" w:cs="Tahoma"/>
                <w:sz w:val="16"/>
                <w:szCs w:val="16"/>
              </w:rPr>
              <w:t xml:space="preserve"> Limited Company: Certified copy of Certificate of Incorporation </w:t>
            </w:r>
            <w:r w:rsidR="00F514B2" w:rsidRPr="00B65156">
              <w:rPr>
                <w:rFonts w:ascii="Tahoma" w:hAnsi="Tahoma" w:cs="Tahoma"/>
                <w:sz w:val="16"/>
                <w:szCs w:val="16"/>
              </w:rPr>
              <w:t>or</w:t>
            </w:r>
            <w:r w:rsidRPr="00B65156">
              <w:rPr>
                <w:rFonts w:ascii="Tahoma" w:hAnsi="Tahoma" w:cs="Tahoma"/>
                <w:sz w:val="16"/>
                <w:szCs w:val="16"/>
              </w:rPr>
              <w:t xml:space="preserve"> Certificate of Commencement of Business.</w:t>
            </w:r>
          </w:p>
        </w:tc>
      </w:tr>
      <w:tr w:rsidR="00B823B3" w:rsidRPr="00B65156" w:rsidTr="00F514B2">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2</w:t>
            </w:r>
          </w:p>
        </w:tc>
        <w:tc>
          <w:tcPr>
            <w:tcW w:w="4590" w:type="dxa"/>
          </w:tcPr>
          <w:p w:rsidR="00B823B3" w:rsidRPr="00B65156" w:rsidRDefault="00B823B3" w:rsidP="0086583C">
            <w:pPr>
              <w:widowControl w:val="0"/>
              <w:jc w:val="both"/>
              <w:rPr>
                <w:rFonts w:ascii="Tahoma" w:hAnsi="Tahoma" w:cs="Tahoma"/>
                <w:color w:val="000000"/>
                <w:sz w:val="16"/>
                <w:szCs w:val="16"/>
                <w:bdr w:val="none" w:sz="0" w:space="0" w:color="auto" w:frame="1"/>
              </w:rPr>
            </w:pPr>
            <w:r w:rsidRPr="00B65156">
              <w:rPr>
                <w:rFonts w:ascii="Tahoma" w:hAnsi="Tahoma" w:cs="Tahoma"/>
                <w:sz w:val="16"/>
                <w:szCs w:val="16"/>
              </w:rPr>
              <w:t>The bidder should have minimum experience in providing Data Center co-location services in Bangladesh for the last three (03) years as of the date of the RFP.</w:t>
            </w:r>
          </w:p>
        </w:tc>
        <w:tc>
          <w:tcPr>
            <w:tcW w:w="3982" w:type="dxa"/>
            <w:vAlign w:val="center"/>
          </w:tcPr>
          <w:p w:rsidR="00B823B3" w:rsidRPr="00B65156" w:rsidRDefault="00F514B2" w:rsidP="00F514B2">
            <w:pPr>
              <w:widowControl w:val="0"/>
              <w:rPr>
                <w:rFonts w:ascii="Tahoma" w:hAnsi="Tahoma" w:cs="Tahoma"/>
                <w:sz w:val="16"/>
                <w:szCs w:val="16"/>
              </w:rPr>
            </w:pPr>
            <w:r w:rsidRPr="00B65156">
              <w:rPr>
                <w:rFonts w:ascii="Arial Narrow" w:hAnsi="Arial Narrow" w:cs="Tahoma"/>
                <w:sz w:val="16"/>
                <w:szCs w:val="16"/>
              </w:rPr>
              <w:t>•</w:t>
            </w:r>
            <w:r w:rsidRPr="00B65156">
              <w:rPr>
                <w:rFonts w:ascii="Tahoma" w:hAnsi="Tahoma" w:cs="Tahoma"/>
                <w:sz w:val="16"/>
                <w:szCs w:val="16"/>
              </w:rPr>
              <w:t xml:space="preserve"> Related proved documents must be submitted.</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3</w:t>
            </w:r>
          </w:p>
        </w:tc>
        <w:tc>
          <w:tcPr>
            <w:tcW w:w="4590" w:type="dxa"/>
          </w:tcPr>
          <w:p w:rsidR="00B823B3" w:rsidRPr="00B65156" w:rsidRDefault="00B823B3" w:rsidP="0086583C">
            <w:pPr>
              <w:shd w:val="clear" w:color="auto" w:fill="FFFFFF"/>
              <w:spacing w:beforeAutospacing="1" w:afterAutospacing="1"/>
              <w:jc w:val="both"/>
              <w:rPr>
                <w:rFonts w:ascii="Tahoma" w:hAnsi="Tahoma" w:cs="Tahoma"/>
                <w:sz w:val="16"/>
                <w:szCs w:val="16"/>
              </w:rPr>
            </w:pPr>
            <w:r w:rsidRPr="00B65156">
              <w:rPr>
                <w:rFonts w:ascii="Tahoma" w:hAnsi="Tahoma" w:cs="Tahoma"/>
                <w:color w:val="000000"/>
                <w:sz w:val="16"/>
                <w:szCs w:val="16"/>
                <w:bdr w:val="none" w:sz="0" w:space="0" w:color="auto" w:frame="1"/>
              </w:rPr>
              <w:t xml:space="preserve">Bidder should have a minimum of </w:t>
            </w:r>
            <w:r w:rsidR="00B675D3">
              <w:rPr>
                <w:rFonts w:ascii="Tahoma" w:hAnsi="Tahoma" w:cs="Tahoma"/>
                <w:color w:val="000000"/>
                <w:sz w:val="16"/>
                <w:szCs w:val="16"/>
                <w:bdr w:val="none" w:sz="0" w:space="0" w:color="auto" w:frame="1"/>
              </w:rPr>
              <w:t>five</w:t>
            </w:r>
            <w:r w:rsidRPr="00B65156">
              <w:rPr>
                <w:rFonts w:ascii="Tahoma" w:hAnsi="Tahoma" w:cs="Tahoma"/>
                <w:color w:val="000000"/>
                <w:sz w:val="16"/>
                <w:szCs w:val="16"/>
                <w:bdr w:val="none" w:sz="0" w:space="0" w:color="auto" w:frame="1"/>
              </w:rPr>
              <w:t xml:space="preserve"> (0</w:t>
            </w:r>
            <w:r w:rsidR="00B675D3">
              <w:rPr>
                <w:rFonts w:ascii="Tahoma" w:hAnsi="Tahoma" w:cs="Tahoma"/>
                <w:color w:val="000000"/>
                <w:sz w:val="16"/>
                <w:szCs w:val="16"/>
                <w:bdr w:val="none" w:sz="0" w:space="0" w:color="auto" w:frame="1"/>
              </w:rPr>
              <w:t>5</w:t>
            </w:r>
            <w:r w:rsidRPr="00B65156">
              <w:rPr>
                <w:rFonts w:ascii="Tahoma" w:hAnsi="Tahoma" w:cs="Tahoma"/>
                <w:color w:val="000000"/>
                <w:sz w:val="16"/>
                <w:szCs w:val="16"/>
                <w:bdr w:val="none" w:sz="0" w:space="0" w:color="auto" w:frame="1"/>
              </w:rPr>
              <w:t xml:space="preserve">) existing customers (preferably in the financial sector) </w:t>
            </w:r>
            <w:r w:rsidR="006241C1">
              <w:rPr>
                <w:rFonts w:ascii="Tahoma" w:hAnsi="Tahoma" w:cs="Tahoma"/>
                <w:color w:val="000000"/>
                <w:sz w:val="16"/>
                <w:szCs w:val="16"/>
                <w:bdr w:val="none" w:sz="0" w:space="0" w:color="auto" w:frame="1"/>
              </w:rPr>
              <w:t>in colocation services</w:t>
            </w:r>
            <w:r w:rsidRPr="00B65156">
              <w:rPr>
                <w:rFonts w:ascii="Tahoma" w:hAnsi="Tahoma" w:cs="Tahoma"/>
                <w:color w:val="000000"/>
                <w:sz w:val="16"/>
                <w:szCs w:val="16"/>
                <w:bdr w:val="none" w:sz="0" w:space="0" w:color="auto" w:frame="1"/>
              </w:rPr>
              <w:t>.</w:t>
            </w:r>
          </w:p>
        </w:tc>
        <w:tc>
          <w:tcPr>
            <w:tcW w:w="3982" w:type="dxa"/>
          </w:tcPr>
          <w:p w:rsidR="00B823B3" w:rsidRPr="00B65156" w:rsidRDefault="00B823B3" w:rsidP="0086583C">
            <w:pPr>
              <w:widowControl w:val="0"/>
              <w:jc w:val="both"/>
              <w:rPr>
                <w:rFonts w:ascii="Tahoma" w:hAnsi="Tahoma" w:cs="Tahoma"/>
                <w:sz w:val="16"/>
                <w:szCs w:val="16"/>
              </w:rPr>
            </w:pPr>
            <w:r w:rsidRPr="00B65156">
              <w:rPr>
                <w:rFonts w:ascii="Tahoma" w:hAnsi="Tahoma" w:cs="Tahoma"/>
                <w:sz w:val="16"/>
                <w:szCs w:val="16"/>
              </w:rPr>
              <w:t>Work order/Purchase order would be included as an example.</w:t>
            </w:r>
          </w:p>
        </w:tc>
      </w:tr>
      <w:tr w:rsidR="00B823B3" w:rsidRPr="00B65156" w:rsidTr="00167ADD">
        <w:trPr>
          <w:trHeight w:val="2204"/>
          <w:jc w:val="center"/>
        </w:trPr>
        <w:tc>
          <w:tcPr>
            <w:tcW w:w="445" w:type="dxa"/>
            <w:vAlign w:val="center"/>
          </w:tcPr>
          <w:p w:rsidR="00B823B3" w:rsidRPr="00B65156" w:rsidRDefault="00B823B3" w:rsidP="002D7E45">
            <w:pPr>
              <w:widowControl w:val="0"/>
              <w:jc w:val="center"/>
              <w:rPr>
                <w:rFonts w:ascii="Tahoma" w:hAnsi="Tahoma" w:cs="Tahoma"/>
                <w:sz w:val="16"/>
                <w:szCs w:val="16"/>
              </w:rPr>
            </w:pPr>
            <w:r w:rsidRPr="00B65156">
              <w:rPr>
                <w:rFonts w:ascii="Tahoma" w:hAnsi="Tahoma" w:cs="Tahoma"/>
                <w:sz w:val="16"/>
                <w:szCs w:val="16"/>
              </w:rPr>
              <w:t>4</w:t>
            </w:r>
          </w:p>
        </w:tc>
        <w:tc>
          <w:tcPr>
            <w:tcW w:w="4590" w:type="dxa"/>
            <w:vAlign w:val="center"/>
          </w:tcPr>
          <w:p w:rsidR="00B823B3" w:rsidRPr="00B65156" w:rsidRDefault="00B823B3" w:rsidP="002D7E45">
            <w:pPr>
              <w:shd w:val="clear" w:color="auto" w:fill="FFFFFF"/>
              <w:spacing w:beforeAutospacing="1" w:afterAutospacing="1"/>
              <w:rPr>
                <w:rFonts w:ascii="Tahoma" w:hAnsi="Tahoma" w:cs="Tahoma"/>
                <w:color w:val="000000"/>
                <w:sz w:val="16"/>
                <w:szCs w:val="16"/>
                <w:bdr w:val="none" w:sz="0" w:space="0" w:color="auto" w:frame="1"/>
              </w:rPr>
            </w:pPr>
            <w:r w:rsidRPr="00B65156">
              <w:rPr>
                <w:rFonts w:ascii="Tahoma" w:hAnsi="Tahoma" w:cs="Tahoma"/>
                <w:color w:val="000000"/>
                <w:sz w:val="16"/>
                <w:szCs w:val="16"/>
                <w:bdr w:val="none" w:sz="0" w:space="0" w:color="auto" w:frame="1"/>
              </w:rPr>
              <w:t xml:space="preserve">The bidder’s proposed Data Center premise should be at least </w:t>
            </w:r>
            <w:r w:rsidRPr="00B65156">
              <w:rPr>
                <w:rFonts w:ascii="Tahoma" w:hAnsi="Tahoma" w:cs="Tahoma"/>
                <w:b/>
                <w:color w:val="000000"/>
                <w:sz w:val="16"/>
                <w:szCs w:val="16"/>
                <w:bdr w:val="none" w:sz="0" w:space="0" w:color="auto" w:frame="1"/>
              </w:rPr>
              <w:t xml:space="preserve">Tier-III </w:t>
            </w:r>
            <w:r w:rsidRPr="00B65156">
              <w:rPr>
                <w:rFonts w:ascii="Tahoma" w:hAnsi="Tahoma" w:cs="Tahoma"/>
                <w:color w:val="000000"/>
                <w:sz w:val="16"/>
                <w:szCs w:val="16"/>
                <w:bdr w:val="none" w:sz="0" w:space="0" w:color="auto" w:frame="1"/>
              </w:rPr>
              <w:t>compliant.</w:t>
            </w:r>
          </w:p>
        </w:tc>
        <w:tc>
          <w:tcPr>
            <w:tcW w:w="3982" w:type="dxa"/>
          </w:tcPr>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Supporting document - publicly available information about the proposed data center along with an undertaking on a vendor letterhead, clearly mentioning that the Data Center Premise is complying with tier-III [or higher] requirements.</w:t>
            </w:r>
          </w:p>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A valid certification copy from the authorized agency is to be submitted.</w:t>
            </w:r>
          </w:p>
          <w:p w:rsidR="00B823B3" w:rsidRPr="00B65156" w:rsidRDefault="00B823B3" w:rsidP="0086583C">
            <w:pPr>
              <w:pStyle w:val="ListParagraph"/>
              <w:numPr>
                <w:ilvl w:val="0"/>
                <w:numId w:val="14"/>
              </w:numPr>
              <w:shd w:val="clear" w:color="auto" w:fill="FFFFFF"/>
              <w:spacing w:before="100" w:beforeAutospacing="1" w:after="100" w:afterAutospacing="1"/>
              <w:ind w:left="288" w:hanging="288"/>
              <w:jc w:val="both"/>
              <w:rPr>
                <w:rFonts w:ascii="Tahoma" w:hAnsi="Tahoma" w:cs="Tahoma"/>
                <w:sz w:val="16"/>
                <w:szCs w:val="16"/>
              </w:rPr>
            </w:pPr>
            <w:r w:rsidRPr="00B65156">
              <w:rPr>
                <w:rFonts w:ascii="Tahoma" w:hAnsi="Tahoma" w:cs="Tahoma"/>
                <w:sz w:val="16"/>
                <w:szCs w:val="16"/>
              </w:rPr>
              <w:t>Undertaking/declaration on bidder letterhead with the details of the proposed address duly attested, signed</w:t>
            </w:r>
            <w:r w:rsidR="00234EEA" w:rsidRPr="00B65156">
              <w:rPr>
                <w:rFonts w:ascii="Tahoma" w:hAnsi="Tahoma" w:cs="Tahoma"/>
                <w:sz w:val="16"/>
                <w:szCs w:val="16"/>
              </w:rPr>
              <w:t>,</w:t>
            </w:r>
            <w:r w:rsidRPr="00B65156">
              <w:rPr>
                <w:rFonts w:ascii="Tahoma" w:hAnsi="Tahoma" w:cs="Tahoma"/>
                <w:sz w:val="16"/>
                <w:szCs w:val="16"/>
              </w:rPr>
              <w:t xml:space="preserve"> and stamped to be submitted.</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5</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ISO:9001.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6</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ISO:14001.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B823B3" w:rsidRPr="00B65156" w:rsidTr="00F43AEB">
        <w:trPr>
          <w:jc w:val="center"/>
        </w:trPr>
        <w:tc>
          <w:tcPr>
            <w:tcW w:w="445" w:type="dxa"/>
          </w:tcPr>
          <w:p w:rsidR="00B823B3" w:rsidRPr="00B65156" w:rsidRDefault="00B823B3" w:rsidP="0086583C">
            <w:pPr>
              <w:widowControl w:val="0"/>
              <w:jc w:val="center"/>
              <w:rPr>
                <w:rFonts w:ascii="Tahoma" w:hAnsi="Tahoma" w:cs="Tahoma"/>
                <w:sz w:val="16"/>
                <w:szCs w:val="16"/>
              </w:rPr>
            </w:pPr>
            <w:r w:rsidRPr="00B65156">
              <w:rPr>
                <w:rFonts w:ascii="Tahoma" w:hAnsi="Tahoma" w:cs="Tahoma"/>
                <w:sz w:val="16"/>
                <w:szCs w:val="16"/>
              </w:rPr>
              <w:t>7</w:t>
            </w:r>
          </w:p>
        </w:tc>
        <w:tc>
          <w:tcPr>
            <w:tcW w:w="4590" w:type="dxa"/>
          </w:tcPr>
          <w:p w:rsidR="00B823B3" w:rsidRPr="00B65156" w:rsidRDefault="00833404" w:rsidP="0086583C">
            <w:pPr>
              <w:shd w:val="clear" w:color="auto" w:fill="FFFFFF"/>
              <w:spacing w:beforeAutospacing="1" w:afterAutospacing="1"/>
              <w:jc w:val="both"/>
              <w:rPr>
                <w:rFonts w:ascii="Tahoma" w:hAnsi="Tahoma" w:cs="Tahoma"/>
                <w:color w:val="000000"/>
                <w:sz w:val="16"/>
                <w:szCs w:val="16"/>
                <w:bdr w:val="none" w:sz="0" w:space="0" w:color="auto" w:frame="1"/>
              </w:rPr>
            </w:pPr>
            <w:r w:rsidRPr="00B65156">
              <w:rPr>
                <w:rFonts w:ascii="Tahoma" w:hAnsi="Tahoma" w:cs="Tahoma"/>
                <w:sz w:val="16"/>
                <w:szCs w:val="16"/>
              </w:rPr>
              <w:t>The offered/proposed Data Center to the Bank should have the ISO:27001. The certification should be in force.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ISO Certification from the Governing Body for the proposed Data Center.</w:t>
            </w:r>
          </w:p>
        </w:tc>
      </w:tr>
      <w:tr w:rsidR="00C9513B" w:rsidRPr="00B65156" w:rsidTr="00F43AEB">
        <w:trPr>
          <w:jc w:val="center"/>
        </w:trPr>
        <w:tc>
          <w:tcPr>
            <w:tcW w:w="445" w:type="dxa"/>
          </w:tcPr>
          <w:p w:rsidR="00C9513B" w:rsidRPr="00B65156" w:rsidRDefault="00C9513B" w:rsidP="0086583C">
            <w:pPr>
              <w:widowControl w:val="0"/>
              <w:jc w:val="center"/>
              <w:rPr>
                <w:rFonts w:ascii="Tahoma" w:hAnsi="Tahoma" w:cs="Tahoma"/>
                <w:sz w:val="16"/>
                <w:szCs w:val="16"/>
              </w:rPr>
            </w:pPr>
            <w:r w:rsidRPr="00B65156">
              <w:rPr>
                <w:rFonts w:ascii="Tahoma" w:hAnsi="Tahoma" w:cs="Tahoma"/>
                <w:sz w:val="16"/>
                <w:szCs w:val="16"/>
              </w:rPr>
              <w:t>8</w:t>
            </w:r>
          </w:p>
        </w:tc>
        <w:tc>
          <w:tcPr>
            <w:tcW w:w="4590" w:type="dxa"/>
          </w:tcPr>
          <w:p w:rsidR="00C9513B" w:rsidRPr="00B65156" w:rsidRDefault="00B20F48"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 xml:space="preserve">Uptime or </w:t>
            </w:r>
            <w:r w:rsidR="00C9513B" w:rsidRPr="00B65156">
              <w:rPr>
                <w:rFonts w:ascii="Tahoma" w:hAnsi="Tahoma" w:cs="Tahoma"/>
                <w:sz w:val="16"/>
                <w:szCs w:val="16"/>
              </w:rPr>
              <w:t>ANSI/TIA-942 (Mandatory) for the bidder’s Data Center offered/proposed to the Bank. The certification should be in force.</w:t>
            </w:r>
          </w:p>
        </w:tc>
        <w:tc>
          <w:tcPr>
            <w:tcW w:w="3982" w:type="dxa"/>
          </w:tcPr>
          <w:p w:rsidR="00C9513B" w:rsidRPr="00B65156" w:rsidRDefault="00454827"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TIA Certification from the Governing Body for the proposed Data Center.</w:t>
            </w:r>
          </w:p>
        </w:tc>
      </w:tr>
      <w:tr w:rsidR="00B823B3" w:rsidRPr="00B65156" w:rsidTr="00F43AEB">
        <w:trPr>
          <w:jc w:val="center"/>
        </w:trPr>
        <w:tc>
          <w:tcPr>
            <w:tcW w:w="445" w:type="dxa"/>
          </w:tcPr>
          <w:p w:rsidR="00B823B3" w:rsidRPr="00B65156" w:rsidRDefault="00C9513B" w:rsidP="0086583C">
            <w:pPr>
              <w:widowControl w:val="0"/>
              <w:jc w:val="center"/>
              <w:rPr>
                <w:rFonts w:ascii="Tahoma" w:hAnsi="Tahoma" w:cs="Tahoma"/>
                <w:sz w:val="16"/>
                <w:szCs w:val="16"/>
              </w:rPr>
            </w:pPr>
            <w:r w:rsidRPr="00B65156">
              <w:rPr>
                <w:rFonts w:ascii="Tahoma" w:hAnsi="Tahoma" w:cs="Tahoma"/>
                <w:sz w:val="16"/>
                <w:szCs w:val="16"/>
              </w:rPr>
              <w:t>9</w:t>
            </w:r>
          </w:p>
        </w:tc>
        <w:tc>
          <w:tcPr>
            <w:tcW w:w="4590" w:type="dxa"/>
          </w:tcPr>
          <w:p w:rsidR="00B823B3" w:rsidRPr="00B65156" w:rsidRDefault="00B823B3"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The Data Center has an Industrial Fire License.</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Attested Copy of the Document.</w:t>
            </w:r>
          </w:p>
        </w:tc>
      </w:tr>
      <w:tr w:rsidR="00B823B3" w:rsidRPr="00B65156" w:rsidTr="00F43AEB">
        <w:trPr>
          <w:jc w:val="center"/>
        </w:trPr>
        <w:tc>
          <w:tcPr>
            <w:tcW w:w="445" w:type="dxa"/>
          </w:tcPr>
          <w:p w:rsidR="00B823B3" w:rsidRPr="00B65156" w:rsidRDefault="00C9513B" w:rsidP="0086583C">
            <w:pPr>
              <w:widowControl w:val="0"/>
              <w:jc w:val="center"/>
              <w:rPr>
                <w:rFonts w:ascii="Tahoma" w:hAnsi="Tahoma" w:cs="Tahoma"/>
                <w:sz w:val="16"/>
                <w:szCs w:val="16"/>
              </w:rPr>
            </w:pPr>
            <w:r w:rsidRPr="00B65156">
              <w:rPr>
                <w:rFonts w:ascii="Tahoma" w:hAnsi="Tahoma" w:cs="Tahoma"/>
                <w:sz w:val="16"/>
                <w:szCs w:val="16"/>
              </w:rPr>
              <w:t>10</w:t>
            </w:r>
          </w:p>
        </w:tc>
        <w:tc>
          <w:tcPr>
            <w:tcW w:w="4590" w:type="dxa"/>
          </w:tcPr>
          <w:p w:rsidR="00B823B3" w:rsidRPr="00B65156" w:rsidRDefault="00833404" w:rsidP="0086583C">
            <w:pPr>
              <w:shd w:val="clear" w:color="auto" w:fill="FFFFFF"/>
              <w:spacing w:beforeAutospacing="1" w:afterAutospacing="1"/>
              <w:jc w:val="both"/>
              <w:rPr>
                <w:rFonts w:ascii="Tahoma" w:hAnsi="Tahoma" w:cs="Tahoma"/>
                <w:sz w:val="16"/>
                <w:szCs w:val="16"/>
              </w:rPr>
            </w:pPr>
            <w:r w:rsidRPr="00B65156">
              <w:rPr>
                <w:rFonts w:ascii="Tahoma" w:hAnsi="Tahoma" w:cs="Tahoma"/>
                <w:sz w:val="16"/>
                <w:szCs w:val="16"/>
              </w:rPr>
              <w:t xml:space="preserve">The Data Center should have </w:t>
            </w:r>
            <w:r w:rsidR="009C2B4F">
              <w:rPr>
                <w:rFonts w:ascii="Tahoma" w:hAnsi="Tahoma" w:cs="Tahoma"/>
                <w:sz w:val="16"/>
                <w:szCs w:val="16"/>
              </w:rPr>
              <w:t>a</w:t>
            </w:r>
            <w:r w:rsidRPr="00B65156">
              <w:rPr>
                <w:rFonts w:ascii="Tahoma" w:hAnsi="Tahoma" w:cs="Tahoma"/>
                <w:sz w:val="16"/>
                <w:szCs w:val="16"/>
              </w:rPr>
              <w:t xml:space="preserve"> NOC </w:t>
            </w:r>
            <w:r w:rsidR="009C2B4F">
              <w:rPr>
                <w:rFonts w:ascii="Tahoma" w:hAnsi="Tahoma" w:cs="Tahoma"/>
                <w:sz w:val="16"/>
                <w:szCs w:val="16"/>
              </w:rPr>
              <w:t xml:space="preserve">(No Objection Certificate) </w:t>
            </w:r>
            <w:r w:rsidRPr="00B65156">
              <w:rPr>
                <w:rFonts w:ascii="Tahoma" w:hAnsi="Tahoma" w:cs="Tahoma"/>
                <w:sz w:val="16"/>
                <w:szCs w:val="16"/>
              </w:rPr>
              <w:t xml:space="preserve">from the Department of Environment - Government of the </w:t>
            </w:r>
            <w:r w:rsidR="009C2B4F">
              <w:rPr>
                <w:rFonts w:ascii="Tahoma" w:hAnsi="Tahoma" w:cs="Tahoma"/>
                <w:sz w:val="16"/>
                <w:szCs w:val="16"/>
              </w:rPr>
              <w:t>Peoples</w:t>
            </w:r>
            <w:r w:rsidRPr="00B65156">
              <w:rPr>
                <w:rFonts w:ascii="Tahoma" w:hAnsi="Tahoma" w:cs="Tahoma"/>
                <w:sz w:val="16"/>
                <w:szCs w:val="16"/>
              </w:rPr>
              <w:t xml:space="preserve"> Republic of Bangladesh</w:t>
            </w:r>
            <w:r w:rsidR="007F46B0">
              <w:rPr>
                <w:rFonts w:ascii="Tahoma" w:hAnsi="Tahoma" w:cs="Tahoma"/>
                <w:sz w:val="16"/>
                <w:szCs w:val="16"/>
              </w:rPr>
              <w:t xml:space="preserve"> </w:t>
            </w:r>
          </w:p>
        </w:tc>
        <w:tc>
          <w:tcPr>
            <w:tcW w:w="3982" w:type="dxa"/>
          </w:tcPr>
          <w:p w:rsidR="00B823B3" w:rsidRPr="00B65156" w:rsidRDefault="00B823B3" w:rsidP="0086583C">
            <w:pPr>
              <w:shd w:val="clear" w:color="auto" w:fill="FFFFFF"/>
              <w:spacing w:before="100" w:beforeAutospacing="1" w:after="100" w:afterAutospacing="1"/>
              <w:jc w:val="both"/>
              <w:rPr>
                <w:rFonts w:ascii="Tahoma" w:hAnsi="Tahoma" w:cs="Tahoma"/>
                <w:sz w:val="16"/>
                <w:szCs w:val="16"/>
              </w:rPr>
            </w:pPr>
            <w:r w:rsidRPr="00B65156">
              <w:rPr>
                <w:rFonts w:ascii="Tahoma" w:hAnsi="Tahoma" w:cs="Tahoma"/>
                <w:sz w:val="16"/>
                <w:szCs w:val="16"/>
              </w:rPr>
              <w:t>Attested Copy of the Document.</w:t>
            </w:r>
          </w:p>
        </w:tc>
      </w:tr>
    </w:tbl>
    <w:p w:rsidR="00B823B3" w:rsidRPr="00B65156" w:rsidRDefault="00B823B3" w:rsidP="00A041FE">
      <w:pPr>
        <w:pStyle w:val="ListParagraph"/>
        <w:numPr>
          <w:ilvl w:val="0"/>
          <w:numId w:val="15"/>
        </w:numPr>
        <w:shd w:val="clear" w:color="auto" w:fill="FFFFFF"/>
        <w:spacing w:beforeAutospacing="1" w:afterAutospacing="1"/>
        <w:jc w:val="both"/>
        <w:rPr>
          <w:rFonts w:ascii="Tahoma" w:hAnsi="Tahoma" w:cs="Tahoma"/>
          <w:sz w:val="18"/>
          <w:szCs w:val="16"/>
        </w:rPr>
      </w:pPr>
      <w:r w:rsidRPr="00B65156">
        <w:rPr>
          <w:rFonts w:ascii="Tahoma" w:hAnsi="Tahoma" w:cs="Tahoma"/>
          <w:sz w:val="18"/>
          <w:szCs w:val="16"/>
        </w:rPr>
        <w:t xml:space="preserve">The Bidder </w:t>
      </w:r>
      <w:r w:rsidR="00D9305B" w:rsidRPr="00B65156">
        <w:rPr>
          <w:rFonts w:ascii="Tahoma" w:hAnsi="Tahoma" w:cs="Tahoma"/>
          <w:sz w:val="18"/>
          <w:szCs w:val="16"/>
        </w:rPr>
        <w:t>should</w:t>
      </w:r>
      <w:r w:rsidRPr="00B65156">
        <w:rPr>
          <w:rFonts w:ascii="Tahoma" w:hAnsi="Tahoma" w:cs="Tahoma"/>
          <w:sz w:val="18"/>
          <w:szCs w:val="16"/>
        </w:rPr>
        <w:t xml:space="preserve"> comply with all the above-mentioned criteria. Non-compliance with any of the criteria will entail the rejection of the bid summarily. The criteria mentioned above are mandatory.</w:t>
      </w:r>
    </w:p>
    <w:p w:rsidR="00B823B3" w:rsidRPr="00B65156" w:rsidRDefault="00B823B3" w:rsidP="00B823B3">
      <w:pPr>
        <w:pStyle w:val="ListParagraph"/>
        <w:numPr>
          <w:ilvl w:val="0"/>
          <w:numId w:val="15"/>
        </w:numPr>
        <w:shd w:val="clear" w:color="auto" w:fill="FFFFFF"/>
        <w:spacing w:beforeAutospacing="1" w:afterAutospacing="1"/>
        <w:jc w:val="both"/>
        <w:rPr>
          <w:rFonts w:ascii="Tahoma" w:hAnsi="Tahoma" w:cs="Tahoma"/>
          <w:sz w:val="18"/>
          <w:szCs w:val="16"/>
        </w:rPr>
      </w:pPr>
      <w:r w:rsidRPr="00B65156">
        <w:rPr>
          <w:rFonts w:ascii="Tahoma" w:hAnsi="Tahoma" w:cs="Tahoma"/>
          <w:sz w:val="18"/>
          <w:szCs w:val="16"/>
        </w:rPr>
        <w:t>Photocopies of relevant documents/certificates duly attested by authorized signatory and the company seal affixed should be submitted as proof in support of the claims made. The Bank reserves the right to verify/evaluate the claims made by the Bidder independently.</w:t>
      </w:r>
    </w:p>
    <w:p w:rsidR="00181728" w:rsidRPr="00284B2F" w:rsidRDefault="00136233" w:rsidP="00AF47FF">
      <w:pPr>
        <w:widowControl w:val="0"/>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1</w:t>
      </w:r>
      <w:r w:rsidR="00AF47FF" w:rsidRPr="00284B2F">
        <w:rPr>
          <w:rFonts w:ascii="Tahoma" w:hAnsi="Tahoma" w:cs="Tahoma"/>
          <w:b/>
          <w:color w:val="000000" w:themeColor="text1"/>
          <w:sz w:val="16"/>
          <w:szCs w:val="16"/>
        </w:rPr>
        <w:t>. Documents to be submitted:</w:t>
      </w:r>
    </w:p>
    <w:p w:rsidR="009228B0" w:rsidRPr="00B65156" w:rsidRDefault="009228B0" w:rsidP="009228B0">
      <w:pPr>
        <w:widowControl w:val="0"/>
        <w:jc w:val="both"/>
        <w:rPr>
          <w:rFonts w:ascii="Tahoma" w:hAnsi="Tahoma" w:cs="Tahoma"/>
          <w:color w:val="000000" w:themeColor="text1"/>
          <w:sz w:val="18"/>
          <w:szCs w:val="16"/>
        </w:rPr>
      </w:pPr>
      <w:r w:rsidRPr="00B65156">
        <w:rPr>
          <w:rFonts w:ascii="Tahoma" w:hAnsi="Tahoma" w:cs="Tahoma"/>
          <w:color w:val="000000" w:themeColor="text1"/>
          <w:sz w:val="18"/>
          <w:szCs w:val="16"/>
        </w:rPr>
        <w:t>Bidders are required to submit their responses in T</w:t>
      </w:r>
      <w:r w:rsidR="00DD077F" w:rsidRPr="00B65156">
        <w:rPr>
          <w:rFonts w:ascii="Tahoma" w:hAnsi="Tahoma" w:cs="Tahoma"/>
          <w:color w:val="000000" w:themeColor="text1"/>
          <w:sz w:val="18"/>
          <w:szCs w:val="16"/>
        </w:rPr>
        <w:t>WO</w:t>
      </w:r>
      <w:r w:rsidRPr="00B65156">
        <w:rPr>
          <w:rFonts w:ascii="Tahoma" w:hAnsi="Tahoma" w:cs="Tahoma"/>
          <w:color w:val="000000" w:themeColor="text1"/>
          <w:sz w:val="18"/>
          <w:szCs w:val="16"/>
        </w:rPr>
        <w:t xml:space="preserve"> envelopes</w:t>
      </w:r>
      <w:r w:rsidR="00053AF1">
        <w:rPr>
          <w:rFonts w:ascii="Tahoma" w:hAnsi="Tahoma" w:cs="Tahoma"/>
          <w:color w:val="000000" w:themeColor="text1"/>
          <w:sz w:val="18"/>
          <w:szCs w:val="16"/>
        </w:rPr>
        <w:t xml:space="preserve"> (Technical Bid and Financial Bid)</w:t>
      </w:r>
      <w:r w:rsidRPr="00B65156">
        <w:rPr>
          <w:rFonts w:ascii="Tahoma" w:hAnsi="Tahoma" w:cs="Tahoma"/>
          <w:color w:val="000000" w:themeColor="text1"/>
          <w:sz w:val="18"/>
          <w:szCs w:val="16"/>
        </w:rPr>
        <w:t>, with the contents of each envelope, as under:</w:t>
      </w:r>
    </w:p>
    <w:p w:rsidR="004D0042" w:rsidRPr="00B9236A" w:rsidRDefault="004D0042" w:rsidP="009228B0">
      <w:pPr>
        <w:widowControl w:val="0"/>
        <w:jc w:val="both"/>
        <w:rPr>
          <w:rFonts w:ascii="Tahoma" w:hAnsi="Tahoma" w:cs="Tahoma"/>
          <w:color w:val="FF0000"/>
          <w:sz w:val="8"/>
          <w:szCs w:val="18"/>
        </w:rPr>
      </w:pPr>
    </w:p>
    <w:tbl>
      <w:tblPr>
        <w:tblStyle w:val="TableGrid"/>
        <w:tblW w:w="0" w:type="auto"/>
        <w:jc w:val="center"/>
        <w:tblLook w:val="04A0" w:firstRow="1" w:lastRow="0" w:firstColumn="1" w:lastColumn="0" w:noHBand="0" w:noVBand="1"/>
      </w:tblPr>
      <w:tblGrid>
        <w:gridCol w:w="409"/>
        <w:gridCol w:w="8608"/>
      </w:tblGrid>
      <w:tr w:rsidR="00F15603" w:rsidRPr="00284B2F" w:rsidTr="00AD60FF">
        <w:trPr>
          <w:jc w:val="center"/>
        </w:trPr>
        <w:tc>
          <w:tcPr>
            <w:tcW w:w="409" w:type="dxa"/>
            <w:shd w:val="clear" w:color="auto" w:fill="F2F2F2" w:themeFill="background1" w:themeFillShade="F2"/>
            <w:vAlign w:val="center"/>
          </w:tcPr>
          <w:p w:rsidR="00F15603" w:rsidRPr="00284B2F" w:rsidRDefault="00F15603"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S</w:t>
            </w:r>
            <w:r w:rsidR="00FE2F33" w:rsidRPr="00284B2F">
              <w:rPr>
                <w:rFonts w:ascii="Tahoma" w:hAnsi="Tahoma" w:cs="Tahoma"/>
                <w:b/>
                <w:color w:val="000000" w:themeColor="text1"/>
                <w:sz w:val="14"/>
                <w:szCs w:val="14"/>
              </w:rPr>
              <w:t>L</w:t>
            </w:r>
          </w:p>
        </w:tc>
        <w:tc>
          <w:tcPr>
            <w:tcW w:w="8608" w:type="dxa"/>
            <w:shd w:val="clear" w:color="auto" w:fill="F2F2F2" w:themeFill="background1" w:themeFillShade="F2"/>
            <w:vAlign w:val="center"/>
          </w:tcPr>
          <w:p w:rsidR="00F15603" w:rsidRPr="00284B2F" w:rsidRDefault="00F15603" w:rsidP="00F15603">
            <w:pPr>
              <w:widowControl w:val="0"/>
              <w:rPr>
                <w:rFonts w:ascii="Tahoma" w:hAnsi="Tahoma" w:cs="Tahoma"/>
                <w:b/>
                <w:color w:val="FF0000"/>
                <w:sz w:val="14"/>
                <w:szCs w:val="14"/>
              </w:rPr>
            </w:pPr>
            <w:r w:rsidRPr="00284B2F">
              <w:rPr>
                <w:rFonts w:ascii="Tahoma" w:hAnsi="Tahoma" w:cs="Tahoma"/>
                <w:b/>
                <w:color w:val="000000" w:themeColor="text1"/>
                <w:sz w:val="14"/>
                <w:szCs w:val="14"/>
              </w:rPr>
              <w:t>Bid Contents</w:t>
            </w:r>
          </w:p>
        </w:tc>
      </w:tr>
      <w:tr w:rsidR="00782847" w:rsidRPr="00284B2F" w:rsidTr="00AD60FF">
        <w:trPr>
          <w:jc w:val="center"/>
        </w:trPr>
        <w:tc>
          <w:tcPr>
            <w:tcW w:w="409" w:type="dxa"/>
            <w:shd w:val="clear" w:color="auto" w:fill="F2F2F2" w:themeFill="background1" w:themeFillShade="F2"/>
            <w:vAlign w:val="center"/>
          </w:tcPr>
          <w:p w:rsidR="00782847" w:rsidRPr="00284B2F" w:rsidRDefault="00782847"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A.</w:t>
            </w:r>
          </w:p>
        </w:tc>
        <w:tc>
          <w:tcPr>
            <w:tcW w:w="8608" w:type="dxa"/>
            <w:shd w:val="clear" w:color="auto" w:fill="F2F2F2" w:themeFill="background1" w:themeFillShade="F2"/>
            <w:vAlign w:val="center"/>
          </w:tcPr>
          <w:p w:rsidR="00782847" w:rsidRPr="00284B2F" w:rsidRDefault="00150EEB" w:rsidP="00782847">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TECHNICAL</w:t>
            </w:r>
            <w:r w:rsidR="00782847" w:rsidRPr="00284B2F">
              <w:rPr>
                <w:rFonts w:ascii="Tahoma" w:hAnsi="Tahoma" w:cs="Tahoma"/>
                <w:b/>
                <w:color w:val="000000" w:themeColor="text1"/>
                <w:sz w:val="14"/>
                <w:szCs w:val="14"/>
              </w:rPr>
              <w:t xml:space="preserve"> BID</w:t>
            </w:r>
          </w:p>
        </w:tc>
      </w:tr>
      <w:tr w:rsidR="00782847" w:rsidRPr="00284B2F" w:rsidTr="00AD60FF">
        <w:trPr>
          <w:jc w:val="center"/>
        </w:trPr>
        <w:tc>
          <w:tcPr>
            <w:tcW w:w="409" w:type="dxa"/>
            <w:shd w:val="clear" w:color="auto" w:fill="DBE5F1" w:themeFill="accent1" w:themeFillTint="33"/>
            <w:vAlign w:val="center"/>
          </w:tcPr>
          <w:p w:rsidR="00782847" w:rsidRPr="00284B2F" w:rsidRDefault="00782847"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1</w:t>
            </w:r>
          </w:p>
        </w:tc>
        <w:tc>
          <w:tcPr>
            <w:tcW w:w="8608" w:type="dxa"/>
            <w:shd w:val="clear" w:color="auto" w:fill="DBE5F1" w:themeFill="accent1" w:themeFillTint="33"/>
            <w:vAlign w:val="center"/>
          </w:tcPr>
          <w:p w:rsidR="00782847" w:rsidRPr="00284B2F" w:rsidRDefault="00782847" w:rsidP="00782847">
            <w:pPr>
              <w:widowControl w:val="0"/>
              <w:rPr>
                <w:rFonts w:ascii="Tahoma" w:hAnsi="Tahoma" w:cs="Tahoma"/>
                <w:color w:val="000000" w:themeColor="text1"/>
                <w:sz w:val="14"/>
                <w:szCs w:val="14"/>
              </w:rPr>
            </w:pPr>
            <w:r w:rsidRPr="00284B2F">
              <w:rPr>
                <w:rFonts w:ascii="Tahoma" w:hAnsi="Tahoma" w:cs="Tahoma"/>
                <w:b/>
                <w:color w:val="000000" w:themeColor="text1"/>
                <w:sz w:val="14"/>
                <w:szCs w:val="14"/>
              </w:rPr>
              <w:t>No. of Copies</w:t>
            </w:r>
            <w:r w:rsidR="001261E1" w:rsidRPr="00284B2F">
              <w:rPr>
                <w:rFonts w:ascii="Tahoma" w:hAnsi="Tahoma" w:cs="Tahoma"/>
                <w:b/>
                <w:color w:val="000000" w:themeColor="text1"/>
                <w:sz w:val="14"/>
                <w:szCs w:val="14"/>
              </w:rPr>
              <w:t>:</w:t>
            </w:r>
            <w:r w:rsidRPr="00284B2F">
              <w:rPr>
                <w:rFonts w:ascii="Tahoma" w:hAnsi="Tahoma" w:cs="Tahoma"/>
                <w:color w:val="000000" w:themeColor="text1"/>
                <w:sz w:val="14"/>
                <w:szCs w:val="14"/>
              </w:rPr>
              <w:t xml:space="preserve"> One Hard Copy</w:t>
            </w:r>
          </w:p>
        </w:tc>
      </w:tr>
      <w:tr w:rsidR="001261E1" w:rsidRPr="00284B2F" w:rsidTr="00AD60FF">
        <w:trPr>
          <w:jc w:val="center"/>
        </w:trPr>
        <w:tc>
          <w:tcPr>
            <w:tcW w:w="409" w:type="dxa"/>
            <w:shd w:val="clear" w:color="auto" w:fill="DBE5F1" w:themeFill="accent1" w:themeFillTint="33"/>
            <w:vAlign w:val="center"/>
          </w:tcPr>
          <w:p w:rsidR="001261E1" w:rsidRPr="00284B2F" w:rsidRDefault="001261E1"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2</w:t>
            </w:r>
          </w:p>
        </w:tc>
        <w:tc>
          <w:tcPr>
            <w:tcW w:w="8608" w:type="dxa"/>
            <w:shd w:val="clear" w:color="auto" w:fill="DBE5F1" w:themeFill="accent1" w:themeFillTint="33"/>
            <w:vAlign w:val="center"/>
          </w:tcPr>
          <w:p w:rsidR="001261E1" w:rsidRPr="00284B2F" w:rsidRDefault="001261E1"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 xml:space="preserve">Cover Label: </w:t>
            </w:r>
            <w:r w:rsidRPr="00284B2F">
              <w:rPr>
                <w:rFonts w:ascii="Tahoma" w:hAnsi="Tahoma" w:cs="Tahoma"/>
                <w:color w:val="000000" w:themeColor="text1"/>
                <w:sz w:val="14"/>
                <w:szCs w:val="14"/>
              </w:rPr>
              <w:t>“</w:t>
            </w:r>
            <w:r w:rsidR="00A041FE" w:rsidRPr="00284B2F">
              <w:rPr>
                <w:rFonts w:ascii="Tahoma" w:hAnsi="Tahoma" w:cs="Tahoma"/>
                <w:color w:val="000000" w:themeColor="text1"/>
                <w:sz w:val="14"/>
                <w:szCs w:val="14"/>
              </w:rPr>
              <w:t>Technical Proposal</w:t>
            </w:r>
            <w:r w:rsidRPr="00284B2F">
              <w:rPr>
                <w:rFonts w:ascii="Tahoma" w:hAnsi="Tahoma" w:cs="Tahoma"/>
                <w:color w:val="000000" w:themeColor="text1"/>
                <w:sz w:val="14"/>
                <w:szCs w:val="14"/>
              </w:rPr>
              <w:t>- RFP for Co-location space with server/network racks for the Bank's Disaster Recovery Center/Near Data Center on a rent basis in Dhaka or adjoining areas</w:t>
            </w:r>
            <w:r w:rsidR="00A041FE" w:rsidRPr="00284B2F">
              <w:rPr>
                <w:rFonts w:ascii="Tahoma" w:hAnsi="Tahoma" w:cs="Tahoma"/>
                <w:color w:val="000000" w:themeColor="text1"/>
                <w:sz w:val="14"/>
                <w:szCs w:val="14"/>
              </w:rPr>
              <w:t>.”</w:t>
            </w:r>
            <w:r w:rsidRPr="00284B2F">
              <w:rPr>
                <w:rFonts w:ascii="Tahoma" w:hAnsi="Tahoma" w:cs="Tahoma"/>
                <w:b/>
                <w:color w:val="000000" w:themeColor="text1"/>
                <w:sz w:val="14"/>
                <w:szCs w:val="14"/>
              </w:rPr>
              <w:t xml:space="preserve">  </w:t>
            </w:r>
          </w:p>
        </w:tc>
      </w:tr>
      <w:tr w:rsidR="00535329" w:rsidRPr="00284B2F" w:rsidTr="00AD60FF">
        <w:trPr>
          <w:jc w:val="center"/>
        </w:trPr>
        <w:tc>
          <w:tcPr>
            <w:tcW w:w="409" w:type="dxa"/>
            <w:vMerge w:val="restart"/>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3</w:t>
            </w:r>
          </w:p>
        </w:tc>
        <w:tc>
          <w:tcPr>
            <w:tcW w:w="8608" w:type="dxa"/>
            <w:shd w:val="clear" w:color="auto" w:fill="FFFFFF" w:themeFill="background1"/>
            <w:vAlign w:val="center"/>
          </w:tcPr>
          <w:p w:rsidR="00535329" w:rsidRPr="00284B2F" w:rsidRDefault="00535329"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Contents:</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Attested Copy of Certificates of Partnership Deeds/Certificate of Incorporation.</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 xml:space="preserve">Proof of a minimum of Three (03) years of experience in the co-location business.  </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 xml:space="preserve">Proof of </w:t>
            </w:r>
            <w:r w:rsidR="00B675D3">
              <w:rPr>
                <w:rFonts w:ascii="Tahoma" w:hAnsi="Tahoma" w:cs="Tahoma"/>
                <w:color w:val="000000" w:themeColor="text1"/>
                <w:sz w:val="14"/>
                <w:szCs w:val="14"/>
              </w:rPr>
              <w:t>five</w:t>
            </w:r>
            <w:r w:rsidRPr="00284B2F">
              <w:rPr>
                <w:rFonts w:ascii="Tahoma" w:hAnsi="Tahoma" w:cs="Tahoma"/>
                <w:color w:val="000000" w:themeColor="text1"/>
                <w:sz w:val="14"/>
                <w:szCs w:val="14"/>
              </w:rPr>
              <w:t xml:space="preserve"> (0</w:t>
            </w:r>
            <w:r w:rsidR="00B675D3">
              <w:rPr>
                <w:rFonts w:ascii="Tahoma" w:hAnsi="Tahoma" w:cs="Tahoma"/>
                <w:color w:val="000000" w:themeColor="text1"/>
                <w:sz w:val="14"/>
                <w:szCs w:val="14"/>
              </w:rPr>
              <w:t>5</w:t>
            </w:r>
            <w:r w:rsidRPr="00284B2F">
              <w:rPr>
                <w:rFonts w:ascii="Tahoma" w:hAnsi="Tahoma" w:cs="Tahoma"/>
                <w:color w:val="000000" w:themeColor="text1"/>
                <w:sz w:val="14"/>
                <w:szCs w:val="14"/>
              </w:rPr>
              <w:t>) existing customers/clients (Preferable in Financial Sectors).</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Data Center Tier-III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ISO:9001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ISO:14001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ISO:27001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ANSI/TIA-942 Certificate.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Data Center Industrial Fire License.</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NOC from the Department of Environment, Government of the People’s Republic of Bangladesh.</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Proof of financial strength.</w:t>
            </w:r>
          </w:p>
        </w:tc>
      </w:tr>
      <w:tr w:rsidR="00535329" w:rsidRPr="00284B2F" w:rsidTr="00AD60FF">
        <w:trPr>
          <w:jc w:val="center"/>
        </w:trPr>
        <w:tc>
          <w:tcPr>
            <w:tcW w:w="409" w:type="dxa"/>
            <w:vMerge/>
            <w:shd w:val="clear" w:color="auto" w:fill="FFFFFF" w:themeFill="background1"/>
            <w:vAlign w:val="center"/>
          </w:tcPr>
          <w:p w:rsidR="00535329" w:rsidRPr="00284B2F" w:rsidRDefault="00535329"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535329" w:rsidRPr="00284B2F" w:rsidRDefault="00535329" w:rsidP="00F53DB9">
            <w:pPr>
              <w:pStyle w:val="ListParagraph"/>
              <w:widowControl w:val="0"/>
              <w:numPr>
                <w:ilvl w:val="0"/>
                <w:numId w:val="44"/>
              </w:numPr>
              <w:rPr>
                <w:rFonts w:ascii="Tahoma" w:hAnsi="Tahoma" w:cs="Tahoma"/>
                <w:color w:val="000000" w:themeColor="text1"/>
                <w:sz w:val="14"/>
                <w:szCs w:val="14"/>
              </w:rPr>
            </w:pPr>
            <w:r w:rsidRPr="00284B2F">
              <w:rPr>
                <w:rFonts w:ascii="Tahoma" w:hAnsi="Tahoma" w:cs="Tahoma"/>
                <w:color w:val="000000" w:themeColor="text1"/>
                <w:sz w:val="14"/>
                <w:szCs w:val="14"/>
              </w:rPr>
              <w:t>Copy of Up-to-date Trade License, TIN, and VAT Certificates</w:t>
            </w:r>
            <w:r w:rsidR="00334AF5">
              <w:rPr>
                <w:rFonts w:ascii="Tahoma" w:hAnsi="Tahoma" w:cs="Tahoma"/>
                <w:color w:val="000000" w:themeColor="text1"/>
                <w:sz w:val="14"/>
                <w:szCs w:val="14"/>
              </w:rPr>
              <w:t>; and</w:t>
            </w:r>
          </w:p>
        </w:tc>
      </w:tr>
      <w:tr w:rsidR="00334AF5" w:rsidRPr="00284B2F" w:rsidTr="00AD60FF">
        <w:trPr>
          <w:jc w:val="center"/>
        </w:trPr>
        <w:tc>
          <w:tcPr>
            <w:tcW w:w="409" w:type="dxa"/>
            <w:shd w:val="clear" w:color="auto" w:fill="FFFFFF" w:themeFill="background1"/>
            <w:vAlign w:val="center"/>
          </w:tcPr>
          <w:p w:rsidR="00334AF5" w:rsidRPr="00284B2F" w:rsidRDefault="00334AF5"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334AF5" w:rsidRPr="00284B2F" w:rsidRDefault="00334AF5" w:rsidP="00F53DB9">
            <w:pPr>
              <w:pStyle w:val="ListParagraph"/>
              <w:widowControl w:val="0"/>
              <w:numPr>
                <w:ilvl w:val="0"/>
                <w:numId w:val="44"/>
              </w:numPr>
              <w:rPr>
                <w:rFonts w:ascii="Tahoma" w:hAnsi="Tahoma" w:cs="Tahoma"/>
                <w:color w:val="000000" w:themeColor="text1"/>
                <w:sz w:val="14"/>
                <w:szCs w:val="14"/>
              </w:rPr>
            </w:pPr>
            <w:r>
              <w:rPr>
                <w:rFonts w:ascii="Tahoma" w:hAnsi="Tahoma" w:cs="Tahoma"/>
                <w:color w:val="000000" w:themeColor="text1"/>
                <w:sz w:val="14"/>
                <w:szCs w:val="14"/>
              </w:rPr>
              <w:t>Technical Offer</w:t>
            </w:r>
          </w:p>
        </w:tc>
      </w:tr>
      <w:tr w:rsidR="000E7C72" w:rsidRPr="00284B2F" w:rsidTr="00AD60FF">
        <w:trPr>
          <w:jc w:val="center"/>
        </w:trPr>
        <w:tc>
          <w:tcPr>
            <w:tcW w:w="409" w:type="dxa"/>
            <w:shd w:val="clear" w:color="auto" w:fill="F2F2F2" w:themeFill="background1" w:themeFillShade="F2"/>
            <w:vAlign w:val="center"/>
          </w:tcPr>
          <w:p w:rsidR="000E7C72" w:rsidRPr="00284B2F" w:rsidRDefault="000E7C72" w:rsidP="000E7C72">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B.</w:t>
            </w:r>
          </w:p>
        </w:tc>
        <w:tc>
          <w:tcPr>
            <w:tcW w:w="8608" w:type="dxa"/>
            <w:shd w:val="clear" w:color="auto" w:fill="F2F2F2" w:themeFill="background1" w:themeFillShade="F2"/>
            <w:vAlign w:val="center"/>
          </w:tcPr>
          <w:p w:rsidR="000E7C72" w:rsidRPr="00284B2F" w:rsidRDefault="00150EEB" w:rsidP="000E7C72">
            <w:pPr>
              <w:widowControl w:val="0"/>
              <w:jc w:val="center"/>
              <w:rPr>
                <w:rFonts w:ascii="Tahoma" w:hAnsi="Tahoma" w:cs="Tahoma"/>
                <w:b/>
                <w:color w:val="000000" w:themeColor="text1"/>
                <w:sz w:val="14"/>
                <w:szCs w:val="14"/>
              </w:rPr>
            </w:pPr>
            <w:r w:rsidRPr="00284B2F">
              <w:rPr>
                <w:rFonts w:ascii="Tahoma" w:hAnsi="Tahoma" w:cs="Tahoma"/>
                <w:b/>
                <w:color w:val="000000" w:themeColor="text1"/>
                <w:sz w:val="14"/>
                <w:szCs w:val="14"/>
              </w:rPr>
              <w:t>FINANCIAL</w:t>
            </w:r>
            <w:r w:rsidR="000E7C72" w:rsidRPr="00284B2F">
              <w:rPr>
                <w:rFonts w:ascii="Tahoma" w:hAnsi="Tahoma" w:cs="Tahoma"/>
                <w:b/>
                <w:color w:val="000000" w:themeColor="text1"/>
                <w:sz w:val="14"/>
                <w:szCs w:val="14"/>
              </w:rPr>
              <w:t xml:space="preserve"> BID</w:t>
            </w:r>
          </w:p>
        </w:tc>
      </w:tr>
      <w:tr w:rsidR="00CB3652" w:rsidRPr="00284B2F" w:rsidTr="00AD60FF">
        <w:trPr>
          <w:jc w:val="center"/>
        </w:trPr>
        <w:tc>
          <w:tcPr>
            <w:tcW w:w="409" w:type="dxa"/>
            <w:shd w:val="clear" w:color="auto" w:fill="DBE5F1" w:themeFill="accent1" w:themeFillTint="33"/>
            <w:vAlign w:val="center"/>
          </w:tcPr>
          <w:p w:rsidR="00CB3652" w:rsidRPr="00284B2F" w:rsidRDefault="00CB3652" w:rsidP="00CB3652">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1</w:t>
            </w:r>
          </w:p>
        </w:tc>
        <w:tc>
          <w:tcPr>
            <w:tcW w:w="8608" w:type="dxa"/>
            <w:shd w:val="clear" w:color="auto" w:fill="DBE5F1" w:themeFill="accent1" w:themeFillTint="33"/>
            <w:vAlign w:val="center"/>
          </w:tcPr>
          <w:p w:rsidR="00CB3652" w:rsidRPr="00284B2F" w:rsidRDefault="00CB3652" w:rsidP="00CB3652">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No. of Copies:</w:t>
            </w:r>
            <w:r w:rsidRPr="00284B2F">
              <w:rPr>
                <w:rFonts w:ascii="Tahoma" w:hAnsi="Tahoma" w:cs="Tahoma"/>
                <w:color w:val="000000" w:themeColor="text1"/>
                <w:sz w:val="14"/>
                <w:szCs w:val="14"/>
              </w:rPr>
              <w:t xml:space="preserve"> One Hard Copy</w:t>
            </w:r>
          </w:p>
        </w:tc>
      </w:tr>
      <w:tr w:rsidR="00CB3652" w:rsidRPr="00284B2F" w:rsidTr="00AD60FF">
        <w:trPr>
          <w:jc w:val="center"/>
        </w:trPr>
        <w:tc>
          <w:tcPr>
            <w:tcW w:w="409" w:type="dxa"/>
            <w:shd w:val="clear" w:color="auto" w:fill="DBE5F1" w:themeFill="accent1" w:themeFillTint="33"/>
            <w:vAlign w:val="center"/>
          </w:tcPr>
          <w:p w:rsidR="00CB3652" w:rsidRPr="00284B2F" w:rsidRDefault="00CB3652" w:rsidP="00CB3652">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t>2</w:t>
            </w:r>
          </w:p>
        </w:tc>
        <w:tc>
          <w:tcPr>
            <w:tcW w:w="8608" w:type="dxa"/>
            <w:shd w:val="clear" w:color="auto" w:fill="DBE5F1" w:themeFill="accent1" w:themeFillTint="33"/>
            <w:vAlign w:val="center"/>
          </w:tcPr>
          <w:p w:rsidR="00CB3652" w:rsidRPr="00284B2F" w:rsidRDefault="00CB3652" w:rsidP="00CB3652">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 xml:space="preserve">Cover Label: </w:t>
            </w:r>
            <w:r w:rsidRPr="00284B2F">
              <w:rPr>
                <w:rFonts w:ascii="Tahoma" w:hAnsi="Tahoma" w:cs="Tahoma"/>
                <w:color w:val="000000" w:themeColor="text1"/>
                <w:sz w:val="14"/>
                <w:szCs w:val="14"/>
              </w:rPr>
              <w:t>“</w:t>
            </w:r>
            <w:r w:rsidR="00510601" w:rsidRPr="00284B2F">
              <w:rPr>
                <w:rFonts w:ascii="Tahoma" w:hAnsi="Tahoma" w:cs="Tahoma"/>
                <w:color w:val="000000" w:themeColor="text1"/>
                <w:sz w:val="14"/>
                <w:szCs w:val="14"/>
              </w:rPr>
              <w:t>Financial</w:t>
            </w:r>
            <w:r w:rsidR="0022078A" w:rsidRPr="00284B2F">
              <w:rPr>
                <w:rFonts w:ascii="Tahoma" w:hAnsi="Tahoma" w:cs="Tahoma"/>
                <w:color w:val="000000" w:themeColor="text1"/>
                <w:sz w:val="14"/>
                <w:szCs w:val="14"/>
              </w:rPr>
              <w:t xml:space="preserve"> </w:t>
            </w:r>
            <w:r w:rsidR="00510601" w:rsidRPr="00284B2F">
              <w:rPr>
                <w:rFonts w:ascii="Tahoma" w:hAnsi="Tahoma" w:cs="Tahoma"/>
                <w:color w:val="000000" w:themeColor="text1"/>
                <w:sz w:val="14"/>
                <w:szCs w:val="14"/>
              </w:rPr>
              <w:t>Proposal</w:t>
            </w:r>
            <w:r w:rsidRPr="00284B2F">
              <w:rPr>
                <w:rFonts w:ascii="Tahoma" w:hAnsi="Tahoma" w:cs="Tahoma"/>
                <w:color w:val="000000" w:themeColor="text1"/>
                <w:sz w:val="14"/>
                <w:szCs w:val="14"/>
              </w:rPr>
              <w:t>- RFP for Co-location space with server/network racks for the Bank's Disaster Recovery Center/Near Data Center on a rent basis in Dhaka or adjoining areas</w:t>
            </w:r>
            <w:r w:rsidR="00510601" w:rsidRPr="00284B2F">
              <w:rPr>
                <w:rFonts w:ascii="Tahoma" w:hAnsi="Tahoma" w:cs="Tahoma"/>
                <w:color w:val="000000" w:themeColor="text1"/>
                <w:sz w:val="14"/>
                <w:szCs w:val="14"/>
              </w:rPr>
              <w:t>.”</w:t>
            </w:r>
            <w:r w:rsidRPr="00284B2F">
              <w:rPr>
                <w:rFonts w:ascii="Tahoma" w:hAnsi="Tahoma" w:cs="Tahoma"/>
                <w:b/>
                <w:color w:val="000000" w:themeColor="text1"/>
                <w:sz w:val="14"/>
                <w:szCs w:val="14"/>
              </w:rPr>
              <w:t xml:space="preserve">  </w:t>
            </w:r>
          </w:p>
        </w:tc>
      </w:tr>
      <w:tr w:rsidR="00B9236A" w:rsidRPr="00284B2F" w:rsidTr="00AD60FF">
        <w:trPr>
          <w:jc w:val="center"/>
        </w:trPr>
        <w:tc>
          <w:tcPr>
            <w:tcW w:w="409" w:type="dxa"/>
            <w:vMerge w:val="restart"/>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r w:rsidRPr="00284B2F">
              <w:rPr>
                <w:rFonts w:ascii="Tahoma" w:hAnsi="Tahoma" w:cs="Tahoma"/>
                <w:color w:val="000000" w:themeColor="text1"/>
                <w:sz w:val="14"/>
                <w:szCs w:val="14"/>
              </w:rPr>
              <w:lastRenderedPageBreak/>
              <w:t>3</w:t>
            </w:r>
          </w:p>
        </w:tc>
        <w:tc>
          <w:tcPr>
            <w:tcW w:w="8608" w:type="dxa"/>
            <w:shd w:val="clear" w:color="auto" w:fill="FFFFFF" w:themeFill="background1"/>
            <w:vAlign w:val="center"/>
          </w:tcPr>
          <w:p w:rsidR="00B9236A" w:rsidRPr="00284B2F" w:rsidRDefault="00B9236A" w:rsidP="00782847">
            <w:pPr>
              <w:widowControl w:val="0"/>
              <w:rPr>
                <w:rFonts w:ascii="Tahoma" w:hAnsi="Tahoma" w:cs="Tahoma"/>
                <w:b/>
                <w:color w:val="000000" w:themeColor="text1"/>
                <w:sz w:val="14"/>
                <w:szCs w:val="14"/>
              </w:rPr>
            </w:pPr>
            <w:r w:rsidRPr="00284B2F">
              <w:rPr>
                <w:rFonts w:ascii="Tahoma" w:hAnsi="Tahoma" w:cs="Tahoma"/>
                <w:b/>
                <w:color w:val="000000" w:themeColor="text1"/>
                <w:sz w:val="14"/>
                <w:szCs w:val="14"/>
              </w:rPr>
              <w:t>Contents:</w:t>
            </w:r>
          </w:p>
        </w:tc>
      </w:tr>
      <w:tr w:rsidR="00B9236A" w:rsidRPr="00284B2F" w:rsidTr="00AD60FF">
        <w:trPr>
          <w:jc w:val="center"/>
        </w:trPr>
        <w:tc>
          <w:tcPr>
            <w:tcW w:w="409" w:type="dxa"/>
            <w:vMerge/>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B9236A" w:rsidRPr="00284B2F" w:rsidRDefault="00B9236A" w:rsidP="006D0E68">
            <w:pPr>
              <w:pStyle w:val="ListParagraph"/>
              <w:widowControl w:val="0"/>
              <w:numPr>
                <w:ilvl w:val="0"/>
                <w:numId w:val="43"/>
              </w:numPr>
              <w:rPr>
                <w:rFonts w:ascii="Tahoma" w:hAnsi="Tahoma" w:cs="Tahoma"/>
                <w:color w:val="000000" w:themeColor="text1"/>
                <w:sz w:val="14"/>
                <w:szCs w:val="14"/>
              </w:rPr>
            </w:pPr>
            <w:r w:rsidRPr="00284B2F">
              <w:rPr>
                <w:rFonts w:ascii="Tahoma" w:hAnsi="Tahoma" w:cs="Tahoma"/>
                <w:color w:val="000000" w:themeColor="text1"/>
                <w:sz w:val="14"/>
                <w:szCs w:val="14"/>
              </w:rPr>
              <w:t>Cover Letter</w:t>
            </w:r>
          </w:p>
        </w:tc>
      </w:tr>
      <w:tr w:rsidR="00B9236A" w:rsidRPr="00284B2F" w:rsidTr="00AD60FF">
        <w:trPr>
          <w:jc w:val="center"/>
        </w:trPr>
        <w:tc>
          <w:tcPr>
            <w:tcW w:w="409" w:type="dxa"/>
            <w:vMerge/>
            <w:shd w:val="clear" w:color="auto" w:fill="FFFFFF" w:themeFill="background1"/>
            <w:vAlign w:val="center"/>
          </w:tcPr>
          <w:p w:rsidR="00B9236A" w:rsidRPr="00284B2F" w:rsidRDefault="00B9236A" w:rsidP="00782847">
            <w:pPr>
              <w:widowControl w:val="0"/>
              <w:jc w:val="right"/>
              <w:rPr>
                <w:rFonts w:ascii="Tahoma" w:hAnsi="Tahoma" w:cs="Tahoma"/>
                <w:color w:val="000000" w:themeColor="text1"/>
                <w:sz w:val="14"/>
                <w:szCs w:val="14"/>
              </w:rPr>
            </w:pPr>
          </w:p>
        </w:tc>
        <w:tc>
          <w:tcPr>
            <w:tcW w:w="8608" w:type="dxa"/>
            <w:shd w:val="clear" w:color="auto" w:fill="FFFFFF" w:themeFill="background1"/>
            <w:vAlign w:val="center"/>
          </w:tcPr>
          <w:p w:rsidR="00B9236A" w:rsidRPr="00284B2F" w:rsidRDefault="00B9236A" w:rsidP="0067065E">
            <w:pPr>
              <w:pStyle w:val="ListParagraph"/>
              <w:widowControl w:val="0"/>
              <w:numPr>
                <w:ilvl w:val="0"/>
                <w:numId w:val="43"/>
              </w:numPr>
              <w:rPr>
                <w:rFonts w:ascii="Tahoma" w:hAnsi="Tahoma" w:cs="Tahoma"/>
                <w:color w:val="000000" w:themeColor="text1"/>
                <w:sz w:val="14"/>
                <w:szCs w:val="14"/>
              </w:rPr>
            </w:pPr>
            <w:r w:rsidRPr="00284B2F">
              <w:rPr>
                <w:rFonts w:ascii="Tahoma" w:hAnsi="Tahoma" w:cs="Tahoma"/>
                <w:color w:val="000000" w:themeColor="text1"/>
                <w:sz w:val="14"/>
                <w:szCs w:val="14"/>
              </w:rPr>
              <w:t>Financial Proposal</w:t>
            </w:r>
          </w:p>
        </w:tc>
      </w:tr>
    </w:tbl>
    <w:p w:rsidR="00F43AEB" w:rsidRDefault="00F43AEB" w:rsidP="001E3679">
      <w:pPr>
        <w:widowControl w:val="0"/>
        <w:jc w:val="both"/>
        <w:rPr>
          <w:rFonts w:ascii="Tahoma" w:hAnsi="Tahoma" w:cs="Tahoma"/>
          <w:b/>
          <w:color w:val="000000" w:themeColor="text1"/>
          <w:sz w:val="18"/>
          <w:szCs w:val="18"/>
        </w:rPr>
      </w:pPr>
    </w:p>
    <w:p w:rsidR="00A32578" w:rsidRPr="00284B2F" w:rsidRDefault="00A32578" w:rsidP="001E3679">
      <w:pPr>
        <w:widowControl w:val="0"/>
        <w:jc w:val="both"/>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2</w:t>
      </w:r>
      <w:r w:rsidR="00B66822" w:rsidRPr="00284B2F">
        <w:rPr>
          <w:rFonts w:ascii="Tahoma" w:hAnsi="Tahoma" w:cs="Tahoma"/>
          <w:b/>
          <w:color w:val="000000" w:themeColor="text1"/>
          <w:sz w:val="16"/>
          <w:szCs w:val="16"/>
        </w:rPr>
        <w:t>.</w:t>
      </w:r>
      <w:r w:rsidRPr="00284B2F">
        <w:rPr>
          <w:rFonts w:ascii="Tahoma" w:hAnsi="Tahoma" w:cs="Tahoma"/>
          <w:b/>
          <w:color w:val="000000" w:themeColor="text1"/>
          <w:sz w:val="16"/>
          <w:szCs w:val="16"/>
        </w:rPr>
        <w:t xml:space="preserve"> Sealing and Marking:</w:t>
      </w:r>
    </w:p>
    <w:p w:rsidR="00A32578" w:rsidRPr="00A95D30" w:rsidRDefault="00A32578" w:rsidP="001E3679">
      <w:pPr>
        <w:widowControl w:val="0"/>
        <w:jc w:val="both"/>
        <w:rPr>
          <w:rFonts w:ascii="Tahoma" w:hAnsi="Tahoma" w:cs="Tahoma"/>
          <w:b/>
          <w:color w:val="000000" w:themeColor="text1"/>
          <w:sz w:val="18"/>
          <w:szCs w:val="18"/>
        </w:rPr>
      </w:pP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The Bid shall be typed or written in indelible ink, all pages numbered</w:t>
      </w:r>
      <w:r w:rsidR="008B3A1E">
        <w:rPr>
          <w:rFonts w:ascii="Tahoma" w:hAnsi="Tahoma" w:cs="Tahoma"/>
          <w:color w:val="000000" w:themeColor="text1"/>
          <w:sz w:val="18"/>
          <w:szCs w:val="18"/>
        </w:rPr>
        <w:t>,</w:t>
      </w:r>
      <w:r w:rsidRPr="00A95D30">
        <w:rPr>
          <w:rFonts w:ascii="Tahoma" w:hAnsi="Tahoma" w:cs="Tahoma"/>
          <w:color w:val="000000" w:themeColor="text1"/>
          <w:sz w:val="18"/>
          <w:szCs w:val="18"/>
        </w:rPr>
        <w:t xml:space="preserve"> and shall be signed by the Bidder representative.</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Relevant documents must be submitted as proof wherever necessary.</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Responses should be concise and to the point. Submission of irrelevant documents must be avoided.</w:t>
      </w:r>
    </w:p>
    <w:p w:rsidR="00683977" w:rsidRPr="00717990" w:rsidRDefault="00683977" w:rsidP="00717990">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 xml:space="preserve">If the bids do not contain all the information required or </w:t>
      </w:r>
      <w:r w:rsidR="00735D3F">
        <w:rPr>
          <w:rFonts w:ascii="Tahoma" w:hAnsi="Tahoma" w:cs="Tahoma"/>
          <w:color w:val="000000" w:themeColor="text1"/>
          <w:sz w:val="18"/>
          <w:szCs w:val="18"/>
        </w:rPr>
        <w:t>are</w:t>
      </w:r>
      <w:r w:rsidRPr="00A95D30">
        <w:rPr>
          <w:rFonts w:ascii="Tahoma" w:hAnsi="Tahoma" w:cs="Tahoma"/>
          <w:color w:val="000000" w:themeColor="text1"/>
          <w:sz w:val="18"/>
          <w:szCs w:val="18"/>
        </w:rPr>
        <w:t xml:space="preserve"> incomplete, the proposal is liable to be rejected.</w:t>
      </w:r>
    </w:p>
    <w:p w:rsidR="00683977" w:rsidRPr="00A95D30" w:rsidRDefault="00683977" w:rsidP="00683977">
      <w:pPr>
        <w:pStyle w:val="ListParagraph"/>
        <w:widowControl w:val="0"/>
        <w:numPr>
          <w:ilvl w:val="0"/>
          <w:numId w:val="33"/>
        </w:numPr>
        <w:jc w:val="both"/>
        <w:rPr>
          <w:rFonts w:ascii="Tahoma" w:hAnsi="Tahoma" w:cs="Tahoma"/>
          <w:color w:val="000000" w:themeColor="text1"/>
          <w:sz w:val="18"/>
          <w:szCs w:val="18"/>
        </w:rPr>
      </w:pPr>
      <w:r w:rsidRPr="00A95D30">
        <w:rPr>
          <w:rFonts w:ascii="Tahoma" w:hAnsi="Tahoma" w:cs="Tahoma"/>
          <w:color w:val="000000" w:themeColor="text1"/>
          <w:sz w:val="18"/>
          <w:szCs w:val="18"/>
        </w:rPr>
        <w:t>Each of the envelope(s) shall be addressed to the Bank at the address given below:</w:t>
      </w:r>
    </w:p>
    <w:p w:rsidR="00683977" w:rsidRPr="00A95D30" w:rsidRDefault="00683977" w:rsidP="00683977">
      <w:pPr>
        <w:pStyle w:val="ListParagraph"/>
        <w:widowControl w:val="0"/>
        <w:ind w:left="1080"/>
        <w:jc w:val="both"/>
        <w:rPr>
          <w:rFonts w:ascii="Tahoma" w:hAnsi="Tahoma" w:cs="Tahoma"/>
          <w:color w:val="000000" w:themeColor="text1"/>
          <w:sz w:val="18"/>
          <w:szCs w:val="18"/>
        </w:rPr>
      </w:pPr>
    </w:p>
    <w:p w:rsidR="00683977" w:rsidRPr="00B65156" w:rsidRDefault="00683977" w:rsidP="00683977">
      <w:pPr>
        <w:pStyle w:val="Title"/>
        <w:tabs>
          <w:tab w:val="num" w:pos="720"/>
        </w:tabs>
        <w:contextualSpacing/>
        <w:jc w:val="left"/>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 xml:space="preserve">Executive Vice President &amp; Head of ICT Division </w:t>
      </w:r>
    </w:p>
    <w:p w:rsidR="00683977" w:rsidRPr="00B65156" w:rsidRDefault="00683977" w:rsidP="00683977">
      <w:pPr>
        <w:pStyle w:val="Title"/>
        <w:tabs>
          <w:tab w:val="num" w:pos="720"/>
        </w:tabs>
        <w:contextualSpacing/>
        <w:jc w:val="both"/>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Citizens Bank PLC</w:t>
      </w:r>
    </w:p>
    <w:p w:rsidR="00683977" w:rsidRPr="00B65156" w:rsidRDefault="00683977" w:rsidP="00683977">
      <w:pPr>
        <w:pStyle w:val="Title"/>
        <w:tabs>
          <w:tab w:val="num" w:pos="720"/>
        </w:tabs>
        <w:spacing w:after="160"/>
        <w:contextualSpacing/>
        <w:jc w:val="both"/>
        <w:rPr>
          <w:rFonts w:ascii="Tahoma" w:eastAsiaTheme="minorHAnsi" w:hAnsi="Tahoma" w:cs="Tahoma"/>
          <w:bCs w:val="0"/>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Chini Shilpa Bhaban-2 (Level-2)</w:t>
      </w:r>
    </w:p>
    <w:p w:rsidR="00683977" w:rsidRPr="00B65156" w:rsidRDefault="00683977" w:rsidP="00683977">
      <w:pPr>
        <w:pStyle w:val="Title"/>
        <w:tabs>
          <w:tab w:val="num" w:pos="720"/>
        </w:tabs>
        <w:spacing w:after="160"/>
        <w:contextualSpacing/>
        <w:jc w:val="both"/>
        <w:rPr>
          <w:rFonts w:ascii="Tahoma" w:eastAsiaTheme="minorHAnsi" w:hAnsi="Tahoma" w:cs="Tahoma"/>
          <w:color w:val="000000" w:themeColor="text1"/>
          <w:sz w:val="18"/>
          <w:szCs w:val="16"/>
        </w:rPr>
      </w:pPr>
      <w:r w:rsidRPr="00B65156">
        <w:rPr>
          <w:rFonts w:ascii="Tahoma" w:eastAsiaTheme="minorHAnsi" w:hAnsi="Tahoma" w:cs="Tahoma"/>
          <w:bCs w:val="0"/>
          <w:color w:val="000000" w:themeColor="text1"/>
          <w:sz w:val="18"/>
          <w:szCs w:val="16"/>
        </w:rPr>
        <w:tab/>
      </w:r>
      <w:r w:rsidRPr="00B65156">
        <w:rPr>
          <w:rFonts w:ascii="Tahoma" w:eastAsiaTheme="minorHAnsi" w:hAnsi="Tahoma" w:cs="Tahoma"/>
          <w:bCs w:val="0"/>
          <w:color w:val="000000" w:themeColor="text1"/>
          <w:sz w:val="18"/>
          <w:szCs w:val="16"/>
        </w:rPr>
        <w:tab/>
        <w:t xml:space="preserve">76, Motijheel C/A, </w:t>
      </w:r>
      <w:r w:rsidRPr="00B65156">
        <w:rPr>
          <w:rFonts w:ascii="Tahoma" w:eastAsiaTheme="minorHAnsi" w:hAnsi="Tahoma" w:cs="Tahoma"/>
          <w:color w:val="000000" w:themeColor="text1"/>
          <w:sz w:val="18"/>
          <w:szCs w:val="16"/>
        </w:rPr>
        <w:t>Dhaka-1000</w:t>
      </w:r>
    </w:p>
    <w:p w:rsidR="00B8376E" w:rsidRPr="00284B2F" w:rsidRDefault="00616165" w:rsidP="00B8376E">
      <w:pPr>
        <w:shd w:val="clear" w:color="auto" w:fill="FFFFFF"/>
        <w:spacing w:before="100" w:beforeAutospacing="1" w:after="100" w:afterAutospacing="1"/>
        <w:jc w:val="both"/>
        <w:rPr>
          <w:rFonts w:ascii="Tahoma" w:hAnsi="Tahoma" w:cs="Tahoma"/>
          <w:b/>
          <w:color w:val="000000" w:themeColor="text1"/>
          <w:sz w:val="16"/>
          <w:szCs w:val="16"/>
        </w:rPr>
      </w:pPr>
      <w:r w:rsidRPr="00284B2F">
        <w:rPr>
          <w:rFonts w:ascii="Tahoma" w:hAnsi="Tahoma" w:cs="Tahoma"/>
          <w:b/>
          <w:color w:val="000000" w:themeColor="text1"/>
          <w:sz w:val="16"/>
          <w:szCs w:val="16"/>
        </w:rPr>
        <w:t>1</w:t>
      </w:r>
      <w:r w:rsidR="001B1B5C">
        <w:rPr>
          <w:rFonts w:ascii="Tahoma" w:hAnsi="Tahoma" w:cs="Tahoma"/>
          <w:b/>
          <w:color w:val="000000" w:themeColor="text1"/>
          <w:sz w:val="16"/>
          <w:szCs w:val="16"/>
        </w:rPr>
        <w:t>3</w:t>
      </w:r>
      <w:r w:rsidRPr="00284B2F">
        <w:rPr>
          <w:rFonts w:ascii="Tahoma" w:hAnsi="Tahoma" w:cs="Tahoma"/>
          <w:b/>
          <w:color w:val="000000" w:themeColor="text1"/>
          <w:sz w:val="16"/>
          <w:szCs w:val="16"/>
        </w:rPr>
        <w:t>.</w:t>
      </w:r>
      <w:r w:rsidR="009C290A" w:rsidRPr="00284B2F">
        <w:rPr>
          <w:rFonts w:ascii="Tahoma" w:hAnsi="Tahoma" w:cs="Tahoma"/>
          <w:b/>
          <w:color w:val="000000" w:themeColor="text1"/>
          <w:sz w:val="16"/>
          <w:szCs w:val="16"/>
        </w:rPr>
        <w:t>1</w:t>
      </w:r>
      <w:r w:rsidR="00240F96" w:rsidRPr="00284B2F">
        <w:rPr>
          <w:rFonts w:ascii="Tahoma" w:hAnsi="Tahoma" w:cs="Tahoma"/>
          <w:b/>
          <w:color w:val="000000" w:themeColor="text1"/>
          <w:sz w:val="16"/>
          <w:szCs w:val="16"/>
        </w:rPr>
        <w:t xml:space="preserve"> Technical Evaluation</w:t>
      </w:r>
      <w:r w:rsidRPr="00284B2F">
        <w:rPr>
          <w:rFonts w:ascii="Tahoma" w:hAnsi="Tahoma" w:cs="Tahoma"/>
          <w:b/>
          <w:color w:val="000000" w:themeColor="text1"/>
          <w:sz w:val="16"/>
          <w:szCs w:val="16"/>
        </w:rPr>
        <w:t xml:space="preserve"> Methodology</w:t>
      </w:r>
      <w:r w:rsidR="00240F96" w:rsidRPr="00284B2F">
        <w:rPr>
          <w:rFonts w:ascii="Tahoma" w:hAnsi="Tahoma" w:cs="Tahoma"/>
          <w:b/>
          <w:color w:val="000000" w:themeColor="text1"/>
          <w:sz w:val="16"/>
          <w:szCs w:val="16"/>
        </w:rPr>
        <w:t>:</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Bidders satisfying eligibility criteria will be thoroughly evaluated by the Bank on compliance </w:t>
      </w:r>
      <w:r w:rsidR="00C92CF1" w:rsidRPr="00B65156">
        <w:rPr>
          <w:rFonts w:ascii="Tahoma" w:hAnsi="Tahoma" w:cs="Tahoma"/>
          <w:color w:val="000000" w:themeColor="text1"/>
          <w:sz w:val="18"/>
          <w:szCs w:val="16"/>
        </w:rPr>
        <w:t>with</w:t>
      </w:r>
      <w:r w:rsidRPr="00B65156">
        <w:rPr>
          <w:rFonts w:ascii="Tahoma" w:hAnsi="Tahoma" w:cs="Tahoma"/>
          <w:color w:val="000000" w:themeColor="text1"/>
          <w:sz w:val="18"/>
          <w:szCs w:val="16"/>
        </w:rPr>
        <w:t xml:space="preserve"> </w:t>
      </w:r>
      <w:r w:rsidR="00C92CF1" w:rsidRPr="00B65156">
        <w:rPr>
          <w:rFonts w:ascii="Tahoma" w:hAnsi="Tahoma" w:cs="Tahoma"/>
          <w:color w:val="000000" w:themeColor="text1"/>
          <w:sz w:val="18"/>
          <w:szCs w:val="16"/>
        </w:rPr>
        <w:t xml:space="preserve">the </w:t>
      </w:r>
      <w:r w:rsidRPr="00B65156">
        <w:rPr>
          <w:rFonts w:ascii="Tahoma" w:hAnsi="Tahoma" w:cs="Tahoma"/>
          <w:color w:val="000000" w:themeColor="text1"/>
          <w:sz w:val="18"/>
          <w:szCs w:val="16"/>
        </w:rPr>
        <w:t>Technical Specifications</w:t>
      </w:r>
      <w:r w:rsidR="00C92CF1" w:rsidRPr="00B65156">
        <w:rPr>
          <w:rFonts w:ascii="Tahoma" w:hAnsi="Tahoma" w:cs="Tahoma"/>
          <w:color w:val="000000" w:themeColor="text1"/>
          <w:sz w:val="18"/>
          <w:szCs w:val="16"/>
        </w:rPr>
        <w:t xml:space="preserve"> </w:t>
      </w:r>
      <w:r w:rsidRPr="00B65156">
        <w:rPr>
          <w:rFonts w:ascii="Tahoma" w:hAnsi="Tahoma" w:cs="Tahoma"/>
          <w:color w:val="000000" w:themeColor="text1"/>
          <w:sz w:val="18"/>
          <w:szCs w:val="16"/>
        </w:rPr>
        <w:t xml:space="preserve">of the desired </w:t>
      </w:r>
      <w:r w:rsidR="002A4193" w:rsidRPr="00B65156">
        <w:rPr>
          <w:rFonts w:ascii="Tahoma" w:hAnsi="Tahoma" w:cs="Tahoma"/>
          <w:color w:val="000000" w:themeColor="text1"/>
          <w:sz w:val="18"/>
          <w:szCs w:val="16"/>
        </w:rPr>
        <w:t>solution/facility</w:t>
      </w:r>
      <w:r w:rsidRPr="00B65156">
        <w:rPr>
          <w:rFonts w:ascii="Tahoma" w:hAnsi="Tahoma" w:cs="Tahoma"/>
          <w:color w:val="000000" w:themeColor="text1"/>
          <w:sz w:val="18"/>
          <w:szCs w:val="16"/>
        </w:rPr>
        <w:t xml:space="preserve">. </w:t>
      </w:r>
      <w:r w:rsidR="00B65156">
        <w:rPr>
          <w:rFonts w:ascii="Tahoma" w:hAnsi="Tahoma" w:cs="Tahoma"/>
          <w:color w:val="000000" w:themeColor="text1"/>
          <w:sz w:val="18"/>
          <w:szCs w:val="16"/>
        </w:rPr>
        <w:t>Bidder</w:t>
      </w:r>
      <w:r w:rsidRPr="00B65156">
        <w:rPr>
          <w:rFonts w:ascii="Tahoma" w:hAnsi="Tahoma" w:cs="Tahoma"/>
          <w:color w:val="000000" w:themeColor="text1"/>
          <w:sz w:val="18"/>
          <w:szCs w:val="16"/>
        </w:rPr>
        <w:t>s are expected to submit detailed documentary evidence for all services provided by their solution/facility.</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After </w:t>
      </w:r>
      <w:r w:rsidR="002A4193" w:rsidRPr="00B65156">
        <w:rPr>
          <w:rFonts w:ascii="Tahoma" w:hAnsi="Tahoma" w:cs="Tahoma"/>
          <w:color w:val="000000" w:themeColor="text1"/>
          <w:sz w:val="18"/>
          <w:szCs w:val="16"/>
        </w:rPr>
        <w:t xml:space="preserve">the </w:t>
      </w:r>
      <w:r w:rsidRPr="00B65156">
        <w:rPr>
          <w:rFonts w:ascii="Tahoma" w:hAnsi="Tahoma" w:cs="Tahoma"/>
          <w:color w:val="000000" w:themeColor="text1"/>
          <w:sz w:val="18"/>
          <w:szCs w:val="16"/>
        </w:rPr>
        <w:t>above, technical bids of eligible bidders will be thoroughly evaluated by the Bank and those bidders satisfying the eligibility Criteria will receive a technical score based on their responses to the evaluation format.</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This evaluation will be carried out on a total score of </w:t>
      </w:r>
      <w:r w:rsidR="0024285F" w:rsidRPr="00B65156">
        <w:rPr>
          <w:rFonts w:ascii="Tahoma" w:hAnsi="Tahoma" w:cs="Tahoma"/>
          <w:color w:val="000000" w:themeColor="text1"/>
          <w:sz w:val="18"/>
          <w:szCs w:val="16"/>
        </w:rPr>
        <w:t>5</w:t>
      </w:r>
      <w:r w:rsidR="008621F2" w:rsidRPr="00B65156">
        <w:rPr>
          <w:rFonts w:ascii="Tahoma" w:hAnsi="Tahoma" w:cs="Tahoma"/>
          <w:color w:val="000000" w:themeColor="text1"/>
          <w:sz w:val="18"/>
          <w:szCs w:val="16"/>
        </w:rPr>
        <w:t>0</w:t>
      </w:r>
      <w:r w:rsidR="0024285F" w:rsidRPr="00B65156">
        <w:rPr>
          <w:rFonts w:ascii="Tahoma" w:hAnsi="Tahoma" w:cs="Tahoma"/>
          <w:color w:val="000000" w:themeColor="text1"/>
          <w:sz w:val="18"/>
          <w:szCs w:val="16"/>
        </w:rPr>
        <w:t>0</w:t>
      </w:r>
      <w:r w:rsidRPr="00B65156">
        <w:rPr>
          <w:rFonts w:ascii="Tahoma" w:hAnsi="Tahoma" w:cs="Tahoma"/>
          <w:color w:val="000000" w:themeColor="text1"/>
          <w:sz w:val="18"/>
          <w:szCs w:val="16"/>
        </w:rPr>
        <w:t xml:space="preserve"> on the basis of the following evaluation parameters defined in this section.</w:t>
      </w:r>
    </w:p>
    <w:p w:rsidR="00240F96" w:rsidRPr="00B65156" w:rsidRDefault="00240F96"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6"/>
        </w:rPr>
      </w:pPr>
      <w:r w:rsidRPr="00B65156">
        <w:rPr>
          <w:rFonts w:ascii="Tahoma" w:hAnsi="Tahoma" w:cs="Tahoma"/>
          <w:color w:val="000000" w:themeColor="text1"/>
          <w:sz w:val="18"/>
          <w:szCs w:val="16"/>
        </w:rPr>
        <w:t xml:space="preserve">The evaluation methodology is further broken down into </w:t>
      </w:r>
      <w:r w:rsidR="00FB45EE" w:rsidRPr="00B65156">
        <w:rPr>
          <w:rFonts w:ascii="Tahoma" w:hAnsi="Tahoma" w:cs="Tahoma"/>
          <w:color w:val="000000" w:themeColor="text1"/>
          <w:sz w:val="18"/>
          <w:szCs w:val="16"/>
        </w:rPr>
        <w:t>sub-areas</w:t>
      </w:r>
      <w:r w:rsidRPr="00B65156">
        <w:rPr>
          <w:rFonts w:ascii="Tahoma" w:hAnsi="Tahoma" w:cs="Tahoma"/>
          <w:color w:val="000000" w:themeColor="text1"/>
          <w:sz w:val="18"/>
          <w:szCs w:val="16"/>
        </w:rPr>
        <w:t xml:space="preserve"> as under:</w:t>
      </w:r>
    </w:p>
    <w:tbl>
      <w:tblPr>
        <w:tblStyle w:val="TableGrid"/>
        <w:tblW w:w="0" w:type="auto"/>
        <w:tblInd w:w="1075" w:type="dxa"/>
        <w:tblLook w:val="04A0" w:firstRow="1" w:lastRow="0" w:firstColumn="1" w:lastColumn="0" w:noHBand="0" w:noVBand="1"/>
      </w:tblPr>
      <w:tblGrid>
        <w:gridCol w:w="450"/>
        <w:gridCol w:w="5760"/>
        <w:gridCol w:w="1732"/>
      </w:tblGrid>
      <w:tr w:rsidR="001F25B9" w:rsidRPr="00B65156" w:rsidTr="001F25B9">
        <w:tc>
          <w:tcPr>
            <w:tcW w:w="450"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S</w:t>
            </w:r>
            <w:r w:rsidR="00B8344F" w:rsidRPr="00B65156">
              <w:rPr>
                <w:rFonts w:ascii="Tahoma" w:hAnsi="Tahoma" w:cs="Tahoma"/>
                <w:b/>
                <w:color w:val="000000" w:themeColor="text1"/>
                <w:sz w:val="16"/>
                <w:szCs w:val="16"/>
              </w:rPr>
              <w:t>L</w:t>
            </w:r>
          </w:p>
        </w:tc>
        <w:tc>
          <w:tcPr>
            <w:tcW w:w="5760" w:type="dxa"/>
            <w:shd w:val="clear" w:color="auto" w:fill="FDE9D9" w:themeFill="accent6" w:themeFillTint="33"/>
          </w:tcPr>
          <w:p w:rsidR="00240F96" w:rsidRPr="00B65156" w:rsidRDefault="00240F96" w:rsidP="00240F96">
            <w:pPr>
              <w:spacing w:before="100" w:beforeAutospacing="1" w:after="100" w:afterAutospacing="1"/>
              <w:jc w:val="both"/>
              <w:rPr>
                <w:rFonts w:ascii="Tahoma" w:hAnsi="Tahoma" w:cs="Tahoma"/>
                <w:b/>
                <w:color w:val="000000" w:themeColor="text1"/>
                <w:sz w:val="16"/>
                <w:szCs w:val="16"/>
              </w:rPr>
            </w:pPr>
            <w:r w:rsidRPr="00B65156">
              <w:rPr>
                <w:rFonts w:ascii="Tahoma" w:hAnsi="Tahoma" w:cs="Tahoma"/>
                <w:b/>
                <w:color w:val="000000" w:themeColor="text1"/>
                <w:sz w:val="16"/>
                <w:szCs w:val="16"/>
              </w:rPr>
              <w:t>Technical Proposal Evaluation</w:t>
            </w:r>
          </w:p>
        </w:tc>
        <w:tc>
          <w:tcPr>
            <w:tcW w:w="1732"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Maximum Score</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w:t>
            </w:r>
          </w:p>
        </w:tc>
        <w:tc>
          <w:tcPr>
            <w:tcW w:w="5760" w:type="dxa"/>
          </w:tcPr>
          <w:p w:rsidR="00240F96" w:rsidRPr="00B65156" w:rsidRDefault="00240F96"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Bidders past experience</w:t>
            </w:r>
          </w:p>
        </w:tc>
        <w:tc>
          <w:tcPr>
            <w:tcW w:w="1732"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100</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2</w:t>
            </w:r>
          </w:p>
        </w:tc>
        <w:tc>
          <w:tcPr>
            <w:tcW w:w="5760" w:type="dxa"/>
          </w:tcPr>
          <w:p w:rsidR="00240F96" w:rsidRPr="00B65156" w:rsidRDefault="006422DD"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 xml:space="preserve">Site Visit for Technical </w:t>
            </w:r>
            <w:r w:rsidR="00240F96" w:rsidRPr="00B65156">
              <w:rPr>
                <w:rFonts w:ascii="Tahoma" w:hAnsi="Tahoma" w:cs="Tahoma"/>
                <w:color w:val="000000" w:themeColor="text1"/>
                <w:sz w:val="16"/>
                <w:szCs w:val="16"/>
              </w:rPr>
              <w:t xml:space="preserve">Compliance as in </w:t>
            </w:r>
            <w:r w:rsidR="00240F96" w:rsidRPr="00B65156">
              <w:rPr>
                <w:rFonts w:ascii="Tahoma" w:hAnsi="Tahoma" w:cs="Tahoma"/>
                <w:b/>
                <w:color w:val="000000" w:themeColor="text1"/>
                <w:sz w:val="16"/>
                <w:szCs w:val="16"/>
              </w:rPr>
              <w:t>Annexure-I</w:t>
            </w:r>
            <w:r w:rsidR="00240F96" w:rsidRPr="00B65156">
              <w:rPr>
                <w:rFonts w:ascii="Tahoma" w:hAnsi="Tahoma" w:cs="Tahoma"/>
                <w:color w:val="000000" w:themeColor="text1"/>
                <w:sz w:val="16"/>
                <w:szCs w:val="16"/>
              </w:rPr>
              <w:t xml:space="preserve">. </w:t>
            </w:r>
          </w:p>
        </w:tc>
        <w:tc>
          <w:tcPr>
            <w:tcW w:w="1732"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300</w:t>
            </w:r>
          </w:p>
        </w:tc>
      </w:tr>
      <w:tr w:rsidR="001F25B9" w:rsidRPr="00B65156" w:rsidTr="001F25B9">
        <w:tc>
          <w:tcPr>
            <w:tcW w:w="450" w:type="dxa"/>
          </w:tcPr>
          <w:p w:rsidR="00240F96" w:rsidRPr="00B65156" w:rsidRDefault="00240F96"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3</w:t>
            </w:r>
          </w:p>
        </w:tc>
        <w:tc>
          <w:tcPr>
            <w:tcW w:w="5760" w:type="dxa"/>
          </w:tcPr>
          <w:p w:rsidR="00240F96" w:rsidRPr="00B65156" w:rsidRDefault="00240F96" w:rsidP="00240F96">
            <w:pPr>
              <w:spacing w:before="100" w:beforeAutospacing="1" w:after="100" w:afterAutospacing="1"/>
              <w:jc w:val="both"/>
              <w:rPr>
                <w:rFonts w:ascii="Tahoma" w:hAnsi="Tahoma" w:cs="Tahoma"/>
                <w:color w:val="000000" w:themeColor="text1"/>
                <w:sz w:val="16"/>
                <w:szCs w:val="16"/>
              </w:rPr>
            </w:pPr>
            <w:r w:rsidRPr="00B65156">
              <w:rPr>
                <w:rFonts w:ascii="Tahoma" w:hAnsi="Tahoma" w:cs="Tahoma"/>
                <w:color w:val="000000" w:themeColor="text1"/>
                <w:sz w:val="16"/>
                <w:szCs w:val="16"/>
              </w:rPr>
              <w:t>Customer Feedback</w:t>
            </w:r>
          </w:p>
        </w:tc>
        <w:tc>
          <w:tcPr>
            <w:tcW w:w="1732" w:type="dxa"/>
          </w:tcPr>
          <w:p w:rsidR="00240F96" w:rsidRPr="00B65156" w:rsidRDefault="00D457EA" w:rsidP="00240F96">
            <w:pPr>
              <w:spacing w:before="100" w:beforeAutospacing="1" w:after="100" w:afterAutospacing="1"/>
              <w:jc w:val="center"/>
              <w:rPr>
                <w:rFonts w:ascii="Tahoma" w:hAnsi="Tahoma" w:cs="Tahoma"/>
                <w:color w:val="000000" w:themeColor="text1"/>
                <w:sz w:val="16"/>
                <w:szCs w:val="16"/>
              </w:rPr>
            </w:pPr>
            <w:r w:rsidRPr="00B65156">
              <w:rPr>
                <w:rFonts w:ascii="Tahoma" w:hAnsi="Tahoma" w:cs="Tahoma"/>
                <w:color w:val="000000" w:themeColor="text1"/>
                <w:sz w:val="16"/>
                <w:szCs w:val="16"/>
              </w:rPr>
              <w:t>10</w:t>
            </w:r>
            <w:r w:rsidR="00240F96" w:rsidRPr="00B65156">
              <w:rPr>
                <w:rFonts w:ascii="Tahoma" w:hAnsi="Tahoma" w:cs="Tahoma"/>
                <w:color w:val="000000" w:themeColor="text1"/>
                <w:sz w:val="16"/>
                <w:szCs w:val="16"/>
              </w:rPr>
              <w:t>0</w:t>
            </w:r>
          </w:p>
        </w:tc>
      </w:tr>
      <w:tr w:rsidR="00240F96" w:rsidRPr="00B65156" w:rsidTr="00240F96">
        <w:tc>
          <w:tcPr>
            <w:tcW w:w="6210" w:type="dxa"/>
            <w:gridSpan w:val="2"/>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Total</w:t>
            </w:r>
          </w:p>
        </w:tc>
        <w:tc>
          <w:tcPr>
            <w:tcW w:w="1732" w:type="dxa"/>
            <w:shd w:val="clear" w:color="auto" w:fill="FDE9D9" w:themeFill="accent6" w:themeFillTint="33"/>
          </w:tcPr>
          <w:p w:rsidR="00240F96" w:rsidRPr="00B65156" w:rsidRDefault="00240F96" w:rsidP="00240F96">
            <w:pPr>
              <w:spacing w:before="100" w:beforeAutospacing="1" w:after="100" w:afterAutospacing="1"/>
              <w:jc w:val="center"/>
              <w:rPr>
                <w:rFonts w:ascii="Tahoma" w:hAnsi="Tahoma" w:cs="Tahoma"/>
                <w:b/>
                <w:color w:val="000000" w:themeColor="text1"/>
                <w:sz w:val="16"/>
                <w:szCs w:val="16"/>
              </w:rPr>
            </w:pPr>
            <w:r w:rsidRPr="00B65156">
              <w:rPr>
                <w:rFonts w:ascii="Tahoma" w:hAnsi="Tahoma" w:cs="Tahoma"/>
                <w:b/>
                <w:color w:val="000000" w:themeColor="text1"/>
                <w:sz w:val="16"/>
                <w:szCs w:val="16"/>
              </w:rPr>
              <w:t>5</w:t>
            </w:r>
            <w:r w:rsidR="00D457EA" w:rsidRPr="00B65156">
              <w:rPr>
                <w:rFonts w:ascii="Tahoma" w:hAnsi="Tahoma" w:cs="Tahoma"/>
                <w:b/>
                <w:color w:val="000000" w:themeColor="text1"/>
                <w:sz w:val="16"/>
                <w:szCs w:val="16"/>
              </w:rPr>
              <w:t>0</w:t>
            </w:r>
            <w:r w:rsidRPr="00B65156">
              <w:rPr>
                <w:rFonts w:ascii="Tahoma" w:hAnsi="Tahoma" w:cs="Tahoma"/>
                <w:b/>
                <w:color w:val="000000" w:themeColor="text1"/>
                <w:sz w:val="16"/>
                <w:szCs w:val="16"/>
              </w:rPr>
              <w:t>0</w:t>
            </w:r>
          </w:p>
        </w:tc>
      </w:tr>
    </w:tbl>
    <w:p w:rsidR="00240F96" w:rsidRPr="00B65156" w:rsidRDefault="00A14821"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8"/>
        </w:rPr>
      </w:pPr>
      <w:r w:rsidRPr="00B65156">
        <w:rPr>
          <w:rFonts w:ascii="Tahoma" w:hAnsi="Tahoma" w:cs="Tahoma"/>
          <w:color w:val="000000" w:themeColor="text1"/>
          <w:sz w:val="18"/>
          <w:szCs w:val="18"/>
        </w:rPr>
        <w:t>Any critical non-compliance/deviations may lead to disqualification of the Bidder.</w:t>
      </w:r>
    </w:p>
    <w:p w:rsidR="00A14821" w:rsidRPr="00B65156" w:rsidRDefault="009E467F" w:rsidP="00D51843">
      <w:pPr>
        <w:pStyle w:val="ListParagraph"/>
        <w:numPr>
          <w:ilvl w:val="0"/>
          <w:numId w:val="20"/>
        </w:numPr>
        <w:shd w:val="clear" w:color="auto" w:fill="FFFFFF"/>
        <w:spacing w:before="100" w:beforeAutospacing="1" w:after="100" w:afterAutospacing="1"/>
        <w:jc w:val="both"/>
        <w:rPr>
          <w:rFonts w:ascii="Tahoma" w:hAnsi="Tahoma" w:cs="Tahoma"/>
          <w:color w:val="000000" w:themeColor="text1"/>
          <w:sz w:val="18"/>
          <w:szCs w:val="18"/>
        </w:rPr>
      </w:pPr>
      <w:r w:rsidRPr="00B65156">
        <w:rPr>
          <w:rFonts w:ascii="Tahoma" w:hAnsi="Tahoma" w:cs="Tahoma"/>
          <w:color w:val="000000" w:themeColor="text1"/>
          <w:sz w:val="18"/>
          <w:szCs w:val="18"/>
        </w:rPr>
        <w:t>The bank</w:t>
      </w:r>
      <w:r w:rsidR="00A14821" w:rsidRPr="00B65156">
        <w:rPr>
          <w:rFonts w:ascii="Tahoma" w:hAnsi="Tahoma" w:cs="Tahoma"/>
          <w:color w:val="000000" w:themeColor="text1"/>
          <w:sz w:val="18"/>
          <w:szCs w:val="18"/>
        </w:rPr>
        <w:t xml:space="preserve"> at its discretion may reject the proposal of the Bidder, without giving any reason whatsoever, if in case the submission/responses received from the Bidder or site visits were found to be unsatisfactory.</w:t>
      </w:r>
    </w:p>
    <w:p w:rsidR="00A14821" w:rsidRPr="00284B2F" w:rsidRDefault="009C290A" w:rsidP="00A14821">
      <w:pPr>
        <w:shd w:val="clear" w:color="auto" w:fill="FFFFFF"/>
        <w:spacing w:before="100" w:beforeAutospacing="1" w:after="100" w:afterAutospacing="1"/>
        <w:jc w:val="both"/>
        <w:rPr>
          <w:rFonts w:ascii="Tahoma" w:hAnsi="Tahoma" w:cs="Tahoma"/>
          <w:b/>
          <w:sz w:val="16"/>
          <w:szCs w:val="16"/>
        </w:rPr>
      </w:pPr>
      <w:r w:rsidRPr="00284B2F">
        <w:rPr>
          <w:rFonts w:ascii="Tahoma" w:hAnsi="Tahoma" w:cs="Tahoma"/>
          <w:b/>
          <w:sz w:val="16"/>
          <w:szCs w:val="16"/>
        </w:rPr>
        <w:t>1</w:t>
      </w:r>
      <w:r w:rsidR="001B1B5C">
        <w:rPr>
          <w:rFonts w:ascii="Tahoma" w:hAnsi="Tahoma" w:cs="Tahoma"/>
          <w:b/>
          <w:sz w:val="16"/>
          <w:szCs w:val="16"/>
        </w:rPr>
        <w:t>3</w:t>
      </w:r>
      <w:r w:rsidR="00A07F22" w:rsidRPr="00284B2F">
        <w:rPr>
          <w:rFonts w:ascii="Tahoma" w:hAnsi="Tahoma" w:cs="Tahoma"/>
          <w:b/>
          <w:sz w:val="16"/>
          <w:szCs w:val="16"/>
        </w:rPr>
        <w:t>.</w:t>
      </w:r>
      <w:r w:rsidRPr="00284B2F">
        <w:rPr>
          <w:rFonts w:ascii="Tahoma" w:hAnsi="Tahoma" w:cs="Tahoma"/>
          <w:b/>
          <w:sz w:val="16"/>
          <w:szCs w:val="16"/>
        </w:rPr>
        <w:t>2</w:t>
      </w:r>
      <w:r w:rsidR="00A07F22" w:rsidRPr="00284B2F">
        <w:rPr>
          <w:rFonts w:ascii="Tahoma" w:hAnsi="Tahoma" w:cs="Tahoma"/>
          <w:b/>
          <w:sz w:val="16"/>
          <w:szCs w:val="16"/>
        </w:rPr>
        <w:t xml:space="preserve"> The detailed Technical Evaluation Methodology is given below:</w:t>
      </w:r>
    </w:p>
    <w:p w:rsidR="001859B4"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t>Bidders Past Experience</w:t>
      </w:r>
    </w:p>
    <w:p w:rsidR="00077326" w:rsidRDefault="00077326" w:rsidP="00077326">
      <w:pPr>
        <w:pStyle w:val="ListParagraph"/>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 xml:space="preserve">The various parameters and weightage for Past Experience </w:t>
      </w:r>
      <w:r w:rsidR="00225285" w:rsidRPr="007E0263">
        <w:rPr>
          <w:rFonts w:ascii="Tahoma" w:hAnsi="Tahoma" w:cs="Tahoma"/>
          <w:sz w:val="18"/>
          <w:szCs w:val="18"/>
        </w:rPr>
        <w:t>are</w:t>
      </w:r>
      <w:r w:rsidRPr="007E0263">
        <w:rPr>
          <w:rFonts w:ascii="Tahoma" w:hAnsi="Tahoma" w:cs="Tahoma"/>
          <w:sz w:val="18"/>
          <w:szCs w:val="18"/>
        </w:rPr>
        <w:t xml:space="preserve"> as follows:</w:t>
      </w:r>
    </w:p>
    <w:p w:rsidR="00262131" w:rsidRPr="00262131" w:rsidRDefault="00262131" w:rsidP="00077326">
      <w:pPr>
        <w:pStyle w:val="ListParagraph"/>
        <w:shd w:val="clear" w:color="auto" w:fill="FFFFFF"/>
        <w:spacing w:before="100" w:beforeAutospacing="1" w:after="100" w:afterAutospacing="1"/>
        <w:jc w:val="both"/>
        <w:rPr>
          <w:rFonts w:ascii="Tahoma" w:hAnsi="Tahoma" w:cs="Tahoma"/>
          <w:sz w:val="10"/>
          <w:szCs w:val="18"/>
        </w:rPr>
      </w:pPr>
    </w:p>
    <w:p w:rsidR="00225285" w:rsidRPr="006D0970" w:rsidRDefault="00225285" w:rsidP="00077326">
      <w:pPr>
        <w:pStyle w:val="ListParagraph"/>
        <w:shd w:val="clear" w:color="auto" w:fill="FFFFFF"/>
        <w:spacing w:before="100" w:beforeAutospacing="1" w:after="100" w:afterAutospacing="1"/>
        <w:jc w:val="both"/>
        <w:rPr>
          <w:rFonts w:ascii="Tahoma" w:hAnsi="Tahoma" w:cs="Tahoma"/>
          <w:sz w:val="16"/>
          <w:szCs w:val="16"/>
        </w:rPr>
      </w:pPr>
    </w:p>
    <w:tbl>
      <w:tblPr>
        <w:tblStyle w:val="TableGrid"/>
        <w:tblW w:w="0" w:type="auto"/>
        <w:tblInd w:w="720" w:type="dxa"/>
        <w:tblLook w:val="04A0" w:firstRow="1" w:lastRow="0" w:firstColumn="1" w:lastColumn="0" w:noHBand="0" w:noVBand="1"/>
      </w:tblPr>
      <w:tblGrid>
        <w:gridCol w:w="535"/>
        <w:gridCol w:w="2340"/>
        <w:gridCol w:w="1530"/>
        <w:gridCol w:w="1440"/>
        <w:gridCol w:w="2452"/>
      </w:tblGrid>
      <w:tr w:rsidR="00225285" w:rsidRPr="007E0263" w:rsidTr="003D5FD1">
        <w:tc>
          <w:tcPr>
            <w:tcW w:w="535" w:type="dxa"/>
            <w:shd w:val="clear" w:color="auto" w:fill="FDE9D9" w:themeFill="accent6" w:themeFillTint="33"/>
            <w:vAlign w:val="center"/>
          </w:tcPr>
          <w:p w:rsidR="00225285" w:rsidRPr="007E0263" w:rsidRDefault="00FB6291"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SL</w:t>
            </w:r>
          </w:p>
        </w:tc>
        <w:tc>
          <w:tcPr>
            <w:tcW w:w="234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Parameters</w:t>
            </w:r>
          </w:p>
        </w:tc>
        <w:tc>
          <w:tcPr>
            <w:tcW w:w="153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Mark Allocation</w:t>
            </w:r>
          </w:p>
        </w:tc>
        <w:tc>
          <w:tcPr>
            <w:tcW w:w="1440"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Maximum Marks</w:t>
            </w:r>
          </w:p>
        </w:tc>
        <w:tc>
          <w:tcPr>
            <w:tcW w:w="2452" w:type="dxa"/>
            <w:shd w:val="clear" w:color="auto" w:fill="FDE9D9" w:themeFill="accent6" w:themeFillTint="33"/>
            <w:vAlign w:val="center"/>
          </w:tcPr>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 xml:space="preserve">Supporting Documents </w:t>
            </w:r>
          </w:p>
          <w:p w:rsidR="00225285" w:rsidRPr="007E0263" w:rsidRDefault="00225285"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as proof</w:t>
            </w:r>
          </w:p>
        </w:tc>
      </w:tr>
      <w:tr w:rsidR="008139F0" w:rsidRPr="007E0263" w:rsidTr="00E520FD">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a</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2</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10</w:t>
            </w:r>
          </w:p>
        </w:tc>
        <w:tc>
          <w:tcPr>
            <w:tcW w:w="1440" w:type="dxa"/>
            <w:vMerge w:val="restart"/>
            <w:vAlign w:val="center"/>
          </w:tcPr>
          <w:p w:rsidR="008139F0" w:rsidRPr="007E0263" w:rsidRDefault="008139F0" w:rsidP="00225285">
            <w:pPr>
              <w:pStyle w:val="ListParagraph"/>
              <w:spacing w:before="100" w:beforeAutospacing="1" w:after="100" w:afterAutospacing="1"/>
              <w:ind w:left="0"/>
              <w:jc w:val="center"/>
              <w:rPr>
                <w:rFonts w:ascii="Tahoma" w:hAnsi="Tahoma" w:cs="Tahoma"/>
                <w:b/>
                <w:sz w:val="16"/>
                <w:szCs w:val="16"/>
              </w:rPr>
            </w:pPr>
            <w:r w:rsidRPr="007E0263">
              <w:rPr>
                <w:rFonts w:ascii="Tahoma" w:hAnsi="Tahoma" w:cs="Tahoma"/>
                <w:b/>
                <w:sz w:val="16"/>
                <w:szCs w:val="16"/>
              </w:rPr>
              <w:t>100</w:t>
            </w:r>
          </w:p>
        </w:tc>
        <w:tc>
          <w:tcPr>
            <w:tcW w:w="2452" w:type="dxa"/>
            <w:vMerge w:val="restart"/>
            <w:vAlign w:val="center"/>
          </w:tcPr>
          <w:p w:rsidR="008139F0" w:rsidRPr="007E0263" w:rsidRDefault="008139F0" w:rsidP="00E520FD">
            <w:pPr>
              <w:spacing w:before="100" w:beforeAutospacing="1" w:after="100" w:afterAutospacing="1"/>
              <w:rPr>
                <w:rFonts w:ascii="Tahoma" w:hAnsi="Tahoma" w:cs="Tahoma"/>
                <w:sz w:val="16"/>
                <w:szCs w:val="16"/>
              </w:rPr>
            </w:pPr>
            <w:r w:rsidRPr="007E0263">
              <w:rPr>
                <w:rFonts w:ascii="Tahoma" w:hAnsi="Tahoma" w:cs="Tahoma"/>
                <w:sz w:val="16"/>
                <w:szCs w:val="16"/>
              </w:rPr>
              <w:t>Copy of PO or client certificate.</w:t>
            </w: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b</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4</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20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c</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6</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30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r w:rsidR="008139F0" w:rsidRPr="007E0263" w:rsidTr="003D5FD1">
        <w:tc>
          <w:tcPr>
            <w:tcW w:w="535" w:type="dxa"/>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d</w:t>
            </w:r>
          </w:p>
        </w:tc>
        <w:tc>
          <w:tcPr>
            <w:tcW w:w="2340" w:type="dxa"/>
            <w:vAlign w:val="center"/>
          </w:tcPr>
          <w:p w:rsidR="008139F0" w:rsidRPr="007E0263" w:rsidRDefault="00B54EA9" w:rsidP="00225285">
            <w:pPr>
              <w:pStyle w:val="ListParagraph"/>
              <w:spacing w:before="100" w:beforeAutospacing="1" w:after="100" w:afterAutospacing="1"/>
              <w:ind w:left="0"/>
              <w:rPr>
                <w:rFonts w:ascii="Tahoma" w:hAnsi="Tahoma" w:cs="Tahoma"/>
                <w:sz w:val="16"/>
                <w:szCs w:val="16"/>
              </w:rPr>
            </w:pPr>
            <w:r w:rsidRPr="007E0263">
              <w:rPr>
                <w:rFonts w:ascii="Tahoma" w:hAnsi="Tahoma" w:cs="Tahoma"/>
                <w:sz w:val="16"/>
                <w:szCs w:val="16"/>
              </w:rPr>
              <w:t>Client</w:t>
            </w:r>
            <w:r w:rsidR="008139F0" w:rsidRPr="007E0263">
              <w:rPr>
                <w:rFonts w:ascii="Tahoma" w:hAnsi="Tahoma" w:cs="Tahoma"/>
                <w:sz w:val="16"/>
                <w:szCs w:val="16"/>
              </w:rPr>
              <w:t xml:space="preserve"> with at least </w:t>
            </w:r>
            <w:r w:rsidR="00D522E8" w:rsidRPr="007E0263">
              <w:rPr>
                <w:rFonts w:ascii="Tahoma" w:hAnsi="Tahoma" w:cs="Tahoma"/>
                <w:sz w:val="16"/>
                <w:szCs w:val="16"/>
              </w:rPr>
              <w:t>8</w:t>
            </w:r>
            <w:r w:rsidR="008139F0" w:rsidRPr="007E0263">
              <w:rPr>
                <w:rFonts w:ascii="Tahoma" w:hAnsi="Tahoma" w:cs="Tahoma"/>
                <w:sz w:val="16"/>
                <w:szCs w:val="16"/>
              </w:rPr>
              <w:t xml:space="preserve"> racks</w:t>
            </w:r>
          </w:p>
        </w:tc>
        <w:tc>
          <w:tcPr>
            <w:tcW w:w="1530" w:type="dxa"/>
            <w:vAlign w:val="center"/>
          </w:tcPr>
          <w:p w:rsidR="008139F0" w:rsidRPr="007E0263" w:rsidRDefault="00D522E8" w:rsidP="00225285">
            <w:pPr>
              <w:pStyle w:val="ListParagraph"/>
              <w:spacing w:before="100" w:beforeAutospacing="1" w:after="100" w:afterAutospacing="1"/>
              <w:ind w:left="0"/>
              <w:jc w:val="center"/>
              <w:rPr>
                <w:rFonts w:ascii="Tahoma" w:hAnsi="Tahoma" w:cs="Tahoma"/>
                <w:sz w:val="16"/>
                <w:szCs w:val="16"/>
              </w:rPr>
            </w:pPr>
            <w:r w:rsidRPr="007E0263">
              <w:rPr>
                <w:rFonts w:ascii="Tahoma" w:hAnsi="Tahoma" w:cs="Tahoma"/>
                <w:sz w:val="16"/>
                <w:szCs w:val="16"/>
              </w:rPr>
              <w:t>40</w:t>
            </w:r>
          </w:p>
        </w:tc>
        <w:tc>
          <w:tcPr>
            <w:tcW w:w="1440"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c>
          <w:tcPr>
            <w:tcW w:w="2452" w:type="dxa"/>
            <w:vMerge/>
            <w:vAlign w:val="center"/>
          </w:tcPr>
          <w:p w:rsidR="008139F0" w:rsidRPr="007E0263" w:rsidRDefault="008139F0" w:rsidP="00225285">
            <w:pPr>
              <w:pStyle w:val="ListParagraph"/>
              <w:spacing w:before="100" w:beforeAutospacing="1" w:after="100" w:afterAutospacing="1"/>
              <w:ind w:left="0"/>
              <w:jc w:val="center"/>
              <w:rPr>
                <w:rFonts w:ascii="Tahoma" w:hAnsi="Tahoma" w:cs="Tahoma"/>
                <w:sz w:val="16"/>
                <w:szCs w:val="16"/>
              </w:rPr>
            </w:pPr>
          </w:p>
        </w:tc>
      </w:tr>
    </w:tbl>
    <w:p w:rsidR="00B670A6"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t xml:space="preserve">Compliance </w:t>
      </w:r>
      <w:r w:rsidR="00E4147F" w:rsidRPr="00284B2F">
        <w:rPr>
          <w:rFonts w:ascii="Tahoma" w:hAnsi="Tahoma" w:cs="Tahoma"/>
          <w:b/>
          <w:sz w:val="16"/>
          <w:szCs w:val="16"/>
          <w:u w:val="single"/>
        </w:rPr>
        <w:t>with</w:t>
      </w:r>
      <w:r w:rsidRPr="00284B2F">
        <w:rPr>
          <w:rFonts w:ascii="Tahoma" w:hAnsi="Tahoma" w:cs="Tahoma"/>
          <w:b/>
          <w:sz w:val="16"/>
          <w:szCs w:val="16"/>
          <w:u w:val="single"/>
        </w:rPr>
        <w:t xml:space="preserve"> Technical </w:t>
      </w:r>
      <w:r w:rsidR="00B670A6" w:rsidRPr="00284B2F">
        <w:rPr>
          <w:rFonts w:ascii="Tahoma" w:hAnsi="Tahoma" w:cs="Tahoma"/>
          <w:b/>
          <w:sz w:val="16"/>
          <w:szCs w:val="16"/>
          <w:u w:val="single"/>
        </w:rPr>
        <w:t>requirements</w:t>
      </w:r>
      <w:r w:rsidRPr="00284B2F">
        <w:rPr>
          <w:rFonts w:ascii="Tahoma" w:hAnsi="Tahoma" w:cs="Tahoma"/>
          <w:b/>
          <w:sz w:val="16"/>
          <w:szCs w:val="16"/>
          <w:u w:val="single"/>
        </w:rPr>
        <w:t xml:space="preserve"> as in Annexure</w:t>
      </w:r>
      <w:r w:rsidR="009E3CE7" w:rsidRPr="00284B2F">
        <w:rPr>
          <w:rFonts w:ascii="Tahoma" w:hAnsi="Tahoma" w:cs="Tahoma"/>
          <w:b/>
          <w:sz w:val="16"/>
          <w:szCs w:val="16"/>
          <w:u w:val="single"/>
        </w:rPr>
        <w:t>-I</w:t>
      </w:r>
    </w:p>
    <w:p w:rsidR="00262131" w:rsidRPr="007E0263" w:rsidRDefault="00262131" w:rsidP="00262131">
      <w:pPr>
        <w:pStyle w:val="ListParagraph"/>
        <w:shd w:val="clear" w:color="auto" w:fill="FFFFFF"/>
        <w:spacing w:before="100" w:beforeAutospacing="1" w:after="100" w:afterAutospacing="1"/>
        <w:jc w:val="both"/>
        <w:rPr>
          <w:rFonts w:ascii="Tahoma" w:hAnsi="Tahoma" w:cs="Tahoma"/>
          <w:b/>
          <w:sz w:val="18"/>
          <w:szCs w:val="18"/>
          <w:u w:val="single"/>
        </w:rPr>
      </w:pPr>
    </w:p>
    <w:p w:rsidR="00EC6FFB" w:rsidRPr="007E0263" w:rsidRDefault="001C18A9"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1C18A9">
        <w:rPr>
          <w:rFonts w:ascii="Tahoma" w:hAnsi="Tahoma" w:cs="Tahoma"/>
          <w:sz w:val="18"/>
          <w:szCs w:val="18"/>
        </w:rPr>
        <w:t xml:space="preserve">Bidders should comply with the Minimum Technical Specifications listed in </w:t>
      </w:r>
      <w:r w:rsidRPr="001C18A9">
        <w:rPr>
          <w:rFonts w:ascii="Tahoma" w:hAnsi="Tahoma" w:cs="Tahoma"/>
          <w:b/>
          <w:sz w:val="18"/>
          <w:szCs w:val="18"/>
        </w:rPr>
        <w:t>Annexure-I</w:t>
      </w:r>
      <w:r w:rsidR="00EC6FFB" w:rsidRPr="007E0263">
        <w:rPr>
          <w:rFonts w:ascii="Tahoma" w:hAnsi="Tahoma" w:cs="Tahoma"/>
          <w:sz w:val="18"/>
          <w:szCs w:val="18"/>
        </w:rPr>
        <w:t>.</w:t>
      </w:r>
    </w:p>
    <w:p w:rsidR="00EC6FFB" w:rsidRPr="007E0263" w:rsidRDefault="00EC6FFB"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Major non-compliances could lead to disqualification of the Bidder.</w:t>
      </w:r>
    </w:p>
    <w:p w:rsidR="00EC6FFB" w:rsidRPr="007E0263" w:rsidRDefault="00802DFE"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The bank</w:t>
      </w:r>
      <w:r w:rsidR="00EC6FFB" w:rsidRPr="007E0263">
        <w:rPr>
          <w:rFonts w:ascii="Tahoma" w:hAnsi="Tahoma" w:cs="Tahoma"/>
          <w:sz w:val="18"/>
          <w:szCs w:val="18"/>
        </w:rPr>
        <w:t xml:space="preserve"> shall also carry out Site Visits of the proposed floor in the proposed facility to verify the details and based on which marks will be awarded.</w:t>
      </w:r>
    </w:p>
    <w:p w:rsidR="00EC6FFB" w:rsidRDefault="00EC6FFB" w:rsidP="00D51843">
      <w:pPr>
        <w:pStyle w:val="ListParagraph"/>
        <w:numPr>
          <w:ilvl w:val="0"/>
          <w:numId w:val="24"/>
        </w:numPr>
        <w:shd w:val="clear" w:color="auto" w:fill="FFFFFF"/>
        <w:spacing w:before="100" w:beforeAutospacing="1" w:after="100" w:afterAutospacing="1"/>
        <w:jc w:val="both"/>
        <w:rPr>
          <w:rFonts w:ascii="Tahoma" w:hAnsi="Tahoma" w:cs="Tahoma"/>
          <w:sz w:val="18"/>
          <w:szCs w:val="18"/>
        </w:rPr>
      </w:pPr>
      <w:r w:rsidRPr="007E0263">
        <w:rPr>
          <w:rFonts w:ascii="Tahoma" w:hAnsi="Tahoma" w:cs="Tahoma"/>
          <w:sz w:val="18"/>
          <w:szCs w:val="18"/>
        </w:rPr>
        <w:t xml:space="preserve">The bidder is to make required arrangements for site visits to the sites offered by the </w:t>
      </w:r>
      <w:r w:rsidR="001C18A9">
        <w:rPr>
          <w:rFonts w:ascii="Tahoma" w:hAnsi="Tahoma" w:cs="Tahoma"/>
          <w:sz w:val="18"/>
          <w:szCs w:val="18"/>
        </w:rPr>
        <w:t>bidder</w:t>
      </w:r>
      <w:r w:rsidRPr="007E0263">
        <w:rPr>
          <w:rFonts w:ascii="Tahoma" w:hAnsi="Tahoma" w:cs="Tahoma"/>
          <w:sz w:val="18"/>
          <w:szCs w:val="18"/>
        </w:rPr>
        <w:t xml:space="preserve"> to the Bank.</w:t>
      </w:r>
    </w:p>
    <w:p w:rsidR="00EC6FFB" w:rsidRPr="00BB3F50" w:rsidRDefault="00EC6FFB" w:rsidP="00BB3F50">
      <w:pPr>
        <w:shd w:val="clear" w:color="auto" w:fill="FFFFFF"/>
        <w:spacing w:before="100" w:beforeAutospacing="1" w:after="100" w:afterAutospacing="1"/>
        <w:jc w:val="both"/>
        <w:rPr>
          <w:rFonts w:ascii="Tahoma" w:hAnsi="Tahoma" w:cs="Tahoma"/>
          <w:b/>
          <w:sz w:val="16"/>
          <w:szCs w:val="16"/>
        </w:rPr>
      </w:pPr>
    </w:p>
    <w:p w:rsidR="00814C75" w:rsidRPr="00284B2F" w:rsidRDefault="001859B4" w:rsidP="00D51843">
      <w:pPr>
        <w:pStyle w:val="ListParagraph"/>
        <w:numPr>
          <w:ilvl w:val="0"/>
          <w:numId w:val="21"/>
        </w:numPr>
        <w:shd w:val="clear" w:color="auto" w:fill="FFFFFF"/>
        <w:spacing w:before="100" w:beforeAutospacing="1" w:after="100" w:afterAutospacing="1"/>
        <w:jc w:val="both"/>
        <w:rPr>
          <w:rFonts w:ascii="Tahoma" w:hAnsi="Tahoma" w:cs="Tahoma"/>
          <w:b/>
          <w:sz w:val="16"/>
          <w:szCs w:val="16"/>
          <w:u w:val="single"/>
        </w:rPr>
      </w:pPr>
      <w:r w:rsidRPr="00284B2F">
        <w:rPr>
          <w:rFonts w:ascii="Tahoma" w:hAnsi="Tahoma" w:cs="Tahoma"/>
          <w:b/>
          <w:sz w:val="16"/>
          <w:szCs w:val="16"/>
          <w:u w:val="single"/>
        </w:rPr>
        <w:lastRenderedPageBreak/>
        <w:t>Customer Feedback</w:t>
      </w:r>
    </w:p>
    <w:p w:rsidR="00262131" w:rsidRPr="0080314D" w:rsidRDefault="00262131" w:rsidP="00262131">
      <w:pPr>
        <w:pStyle w:val="ListParagraph"/>
        <w:shd w:val="clear" w:color="auto" w:fill="FFFFFF"/>
        <w:spacing w:before="100" w:beforeAutospacing="1" w:after="100" w:afterAutospacing="1"/>
        <w:jc w:val="both"/>
        <w:rPr>
          <w:rFonts w:ascii="Tahoma" w:hAnsi="Tahoma" w:cs="Tahoma"/>
          <w:b/>
          <w:sz w:val="18"/>
          <w:szCs w:val="18"/>
          <w:u w:val="single"/>
        </w:rPr>
      </w:pP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The Bidder</w:t>
      </w:r>
      <w:r w:rsidR="00262131" w:rsidRPr="00461C2F">
        <w:rPr>
          <w:rFonts w:ascii="Tahoma" w:hAnsi="Tahoma" w:cs="Tahoma"/>
          <w:sz w:val="18"/>
          <w:szCs w:val="18"/>
        </w:rPr>
        <w:t>s</w:t>
      </w:r>
      <w:r w:rsidRPr="00461C2F">
        <w:rPr>
          <w:rFonts w:ascii="Tahoma" w:hAnsi="Tahoma" w:cs="Tahoma"/>
          <w:sz w:val="18"/>
          <w:szCs w:val="18"/>
        </w:rPr>
        <w:t xml:space="preserve"> </w:t>
      </w:r>
      <w:r w:rsidR="00530733" w:rsidRPr="00461C2F">
        <w:rPr>
          <w:rFonts w:ascii="Tahoma" w:hAnsi="Tahoma" w:cs="Tahoma"/>
          <w:sz w:val="18"/>
          <w:szCs w:val="18"/>
        </w:rPr>
        <w:t>are</w:t>
      </w:r>
      <w:r w:rsidRPr="00461C2F">
        <w:rPr>
          <w:rFonts w:ascii="Tahoma" w:hAnsi="Tahoma" w:cs="Tahoma"/>
          <w:sz w:val="18"/>
          <w:szCs w:val="18"/>
        </w:rPr>
        <w:t xml:space="preserve"> to provide contact details of </w:t>
      </w:r>
      <w:r w:rsidR="00530733" w:rsidRPr="00461C2F">
        <w:rPr>
          <w:rFonts w:ascii="Tahoma" w:hAnsi="Tahoma" w:cs="Tahoma"/>
          <w:sz w:val="18"/>
          <w:szCs w:val="18"/>
        </w:rPr>
        <w:t xml:space="preserve">maximum </w:t>
      </w:r>
      <w:r w:rsidR="00B53CBE" w:rsidRPr="00461C2F">
        <w:rPr>
          <w:rFonts w:ascii="Tahoma" w:hAnsi="Tahoma" w:cs="Tahoma"/>
          <w:sz w:val="18"/>
          <w:szCs w:val="18"/>
        </w:rPr>
        <w:t>four</w:t>
      </w:r>
      <w:r w:rsidR="00E5140C" w:rsidRPr="00461C2F">
        <w:rPr>
          <w:rFonts w:ascii="Tahoma" w:hAnsi="Tahoma" w:cs="Tahoma"/>
          <w:sz w:val="18"/>
          <w:szCs w:val="18"/>
        </w:rPr>
        <w:t xml:space="preserve"> (0</w:t>
      </w:r>
      <w:r w:rsidR="00B53CBE" w:rsidRPr="00461C2F">
        <w:rPr>
          <w:rFonts w:ascii="Tahoma" w:hAnsi="Tahoma" w:cs="Tahoma"/>
          <w:sz w:val="18"/>
          <w:szCs w:val="18"/>
        </w:rPr>
        <w:t>4</w:t>
      </w:r>
      <w:r w:rsidR="00E5140C" w:rsidRPr="00461C2F">
        <w:rPr>
          <w:rFonts w:ascii="Tahoma" w:hAnsi="Tahoma" w:cs="Tahoma"/>
          <w:sz w:val="18"/>
          <w:szCs w:val="18"/>
        </w:rPr>
        <w:t>)</w:t>
      </w:r>
      <w:r w:rsidRPr="00461C2F">
        <w:rPr>
          <w:rFonts w:ascii="Tahoma" w:hAnsi="Tahoma" w:cs="Tahoma"/>
          <w:sz w:val="18"/>
          <w:szCs w:val="18"/>
        </w:rPr>
        <w:t xml:space="preserve"> customers, out of which </w:t>
      </w:r>
      <w:r w:rsidR="00B53CBE" w:rsidRPr="00461C2F">
        <w:rPr>
          <w:rFonts w:ascii="Tahoma" w:hAnsi="Tahoma" w:cs="Tahoma"/>
          <w:sz w:val="18"/>
          <w:szCs w:val="18"/>
        </w:rPr>
        <w:t>at least two</w:t>
      </w:r>
      <w:r w:rsidRPr="00461C2F">
        <w:rPr>
          <w:rFonts w:ascii="Tahoma" w:hAnsi="Tahoma" w:cs="Tahoma"/>
          <w:sz w:val="18"/>
          <w:szCs w:val="18"/>
        </w:rPr>
        <w:t xml:space="preserve"> should be in the FI/NBFI sector who have co-located their Data Center or Near Disaster Recovery site or Disaster Recovery Site at the premises proposed to the Bank.</w:t>
      </w: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 xml:space="preserve">The Bank’s team would </w:t>
      </w:r>
      <w:r w:rsidR="008D1A01" w:rsidRPr="00461C2F">
        <w:rPr>
          <w:rFonts w:ascii="Tahoma" w:hAnsi="Tahoma" w:cs="Tahoma"/>
          <w:sz w:val="18"/>
          <w:szCs w:val="18"/>
        </w:rPr>
        <w:t>contact</w:t>
      </w:r>
      <w:r w:rsidRPr="00461C2F">
        <w:rPr>
          <w:rFonts w:ascii="Tahoma" w:hAnsi="Tahoma" w:cs="Tahoma"/>
          <w:sz w:val="18"/>
          <w:szCs w:val="18"/>
        </w:rPr>
        <w:t xml:space="preserve"> the bidder’s customer over </w:t>
      </w:r>
      <w:r w:rsidR="00E0199C" w:rsidRPr="00461C2F">
        <w:rPr>
          <w:rFonts w:ascii="Tahoma" w:hAnsi="Tahoma" w:cs="Tahoma"/>
          <w:sz w:val="18"/>
          <w:szCs w:val="18"/>
        </w:rPr>
        <w:t>the phone/visit</w:t>
      </w:r>
      <w:r w:rsidRPr="00461C2F">
        <w:rPr>
          <w:rFonts w:ascii="Tahoma" w:hAnsi="Tahoma" w:cs="Tahoma"/>
          <w:sz w:val="18"/>
          <w:szCs w:val="18"/>
        </w:rPr>
        <w:t xml:space="preserve">/email. Hence, </w:t>
      </w:r>
      <w:r w:rsidR="00E0199C" w:rsidRPr="00461C2F">
        <w:rPr>
          <w:rFonts w:ascii="Tahoma" w:hAnsi="Tahoma" w:cs="Tahoma"/>
          <w:sz w:val="18"/>
          <w:szCs w:val="18"/>
        </w:rPr>
        <w:t xml:space="preserve">the </w:t>
      </w:r>
      <w:r w:rsidRPr="00461C2F">
        <w:rPr>
          <w:rFonts w:ascii="Tahoma" w:hAnsi="Tahoma" w:cs="Tahoma"/>
          <w:sz w:val="18"/>
          <w:szCs w:val="18"/>
        </w:rPr>
        <w:t xml:space="preserve">bidder </w:t>
      </w:r>
      <w:r w:rsidR="00DF5BA3" w:rsidRPr="00461C2F">
        <w:rPr>
          <w:rFonts w:ascii="Tahoma" w:hAnsi="Tahoma" w:cs="Tahoma"/>
          <w:sz w:val="18"/>
          <w:szCs w:val="18"/>
        </w:rPr>
        <w:t xml:space="preserve">has </w:t>
      </w:r>
      <w:r w:rsidRPr="00461C2F">
        <w:rPr>
          <w:rFonts w:ascii="Tahoma" w:hAnsi="Tahoma" w:cs="Tahoma"/>
          <w:sz w:val="18"/>
          <w:szCs w:val="18"/>
        </w:rPr>
        <w:t xml:space="preserve">to obtain </w:t>
      </w:r>
      <w:r w:rsidR="000F5289" w:rsidRPr="00461C2F">
        <w:rPr>
          <w:rFonts w:ascii="Tahoma" w:hAnsi="Tahoma" w:cs="Tahoma"/>
          <w:sz w:val="18"/>
          <w:szCs w:val="18"/>
        </w:rPr>
        <w:t xml:space="preserve">the </w:t>
      </w:r>
      <w:r w:rsidRPr="00461C2F">
        <w:rPr>
          <w:rFonts w:ascii="Tahoma" w:hAnsi="Tahoma" w:cs="Tahoma"/>
          <w:sz w:val="18"/>
          <w:szCs w:val="18"/>
        </w:rPr>
        <w:t>necessary approvals from their customers.</w:t>
      </w:r>
    </w:p>
    <w:p w:rsidR="004B6A18" w:rsidRPr="00461C2F" w:rsidRDefault="004B6A18" w:rsidP="00D51843">
      <w:pPr>
        <w:pStyle w:val="ListParagraph"/>
        <w:numPr>
          <w:ilvl w:val="0"/>
          <w:numId w:val="25"/>
        </w:numPr>
        <w:shd w:val="clear" w:color="auto" w:fill="FFFFFF"/>
        <w:spacing w:before="100" w:beforeAutospacing="1" w:after="100" w:afterAutospacing="1"/>
        <w:jc w:val="both"/>
        <w:rPr>
          <w:rFonts w:ascii="Tahoma" w:hAnsi="Tahoma" w:cs="Tahoma"/>
          <w:sz w:val="18"/>
          <w:szCs w:val="18"/>
          <w:u w:val="single"/>
        </w:rPr>
      </w:pPr>
      <w:r w:rsidRPr="00461C2F">
        <w:rPr>
          <w:rFonts w:ascii="Tahoma" w:hAnsi="Tahoma" w:cs="Tahoma"/>
          <w:sz w:val="18"/>
          <w:szCs w:val="18"/>
        </w:rPr>
        <w:t xml:space="preserve">The customer feedback, for each customer would carry a weightage of 25 points and would be evaluated on the following parameters. Maximum </w:t>
      </w:r>
      <w:r w:rsidR="007654A8" w:rsidRPr="00461C2F">
        <w:rPr>
          <w:rFonts w:ascii="Tahoma" w:hAnsi="Tahoma" w:cs="Tahoma"/>
          <w:sz w:val="18"/>
          <w:szCs w:val="18"/>
        </w:rPr>
        <w:t>four</w:t>
      </w:r>
      <w:r w:rsidRPr="00461C2F">
        <w:rPr>
          <w:rFonts w:ascii="Tahoma" w:hAnsi="Tahoma" w:cs="Tahoma"/>
          <w:sz w:val="18"/>
          <w:szCs w:val="18"/>
        </w:rPr>
        <w:t xml:space="preserve"> </w:t>
      </w:r>
      <w:r w:rsidR="00167ADD">
        <w:rPr>
          <w:rFonts w:ascii="Tahoma" w:hAnsi="Tahoma" w:cs="Tahoma"/>
          <w:sz w:val="18"/>
          <w:szCs w:val="18"/>
        </w:rPr>
        <w:t>customers'</w:t>
      </w:r>
      <w:r w:rsidRPr="00461C2F">
        <w:rPr>
          <w:rFonts w:ascii="Tahoma" w:hAnsi="Tahoma" w:cs="Tahoma"/>
          <w:sz w:val="18"/>
          <w:szCs w:val="18"/>
        </w:rPr>
        <w:t xml:space="preserve"> </w:t>
      </w:r>
      <w:r w:rsidR="00167ADD">
        <w:rPr>
          <w:rFonts w:ascii="Tahoma" w:hAnsi="Tahoma" w:cs="Tahoma"/>
          <w:sz w:val="18"/>
          <w:szCs w:val="18"/>
        </w:rPr>
        <w:t>feedback</w:t>
      </w:r>
      <w:r w:rsidRPr="00461C2F">
        <w:rPr>
          <w:rFonts w:ascii="Tahoma" w:hAnsi="Tahoma" w:cs="Tahoma"/>
          <w:sz w:val="18"/>
          <w:szCs w:val="18"/>
        </w:rPr>
        <w:t xml:space="preserve"> will be considered for max. score.:</w:t>
      </w:r>
    </w:p>
    <w:p w:rsidR="00E0199C" w:rsidRPr="00461C2F" w:rsidRDefault="00E0199C" w:rsidP="00E0199C">
      <w:pPr>
        <w:pStyle w:val="ListParagraph"/>
        <w:shd w:val="clear" w:color="auto" w:fill="FFFFFF"/>
        <w:spacing w:before="100" w:beforeAutospacing="1" w:after="100" w:afterAutospacing="1"/>
        <w:jc w:val="both"/>
        <w:rPr>
          <w:rFonts w:ascii="Tahoma" w:hAnsi="Tahoma" w:cs="Tahoma"/>
          <w:b/>
          <w:sz w:val="16"/>
          <w:szCs w:val="16"/>
          <w:u w:val="single"/>
        </w:rPr>
      </w:pPr>
    </w:p>
    <w:tbl>
      <w:tblPr>
        <w:tblStyle w:val="TableGrid"/>
        <w:tblW w:w="0" w:type="auto"/>
        <w:tblInd w:w="720" w:type="dxa"/>
        <w:tblLook w:val="04A0" w:firstRow="1" w:lastRow="0" w:firstColumn="1" w:lastColumn="0" w:noHBand="0" w:noVBand="1"/>
      </w:tblPr>
      <w:tblGrid>
        <w:gridCol w:w="895"/>
        <w:gridCol w:w="4636"/>
        <w:gridCol w:w="2766"/>
      </w:tblGrid>
      <w:tr w:rsidR="004B6A18" w:rsidRPr="00461C2F" w:rsidTr="004B6A18">
        <w:tc>
          <w:tcPr>
            <w:tcW w:w="895" w:type="dxa"/>
            <w:shd w:val="clear" w:color="auto" w:fill="FDE9D9" w:themeFill="accent6" w:themeFillTint="33"/>
          </w:tcPr>
          <w:p w:rsidR="004B6A18" w:rsidRPr="00461C2F" w:rsidRDefault="00FB6291"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SL</w:t>
            </w:r>
          </w:p>
        </w:tc>
        <w:tc>
          <w:tcPr>
            <w:tcW w:w="4636" w:type="dxa"/>
            <w:shd w:val="clear" w:color="auto" w:fill="FDE9D9" w:themeFill="accent6" w:themeFillTint="33"/>
          </w:tcPr>
          <w:p w:rsidR="004B6A18" w:rsidRPr="00461C2F" w:rsidRDefault="004B6A18"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Parameters</w:t>
            </w:r>
          </w:p>
        </w:tc>
        <w:tc>
          <w:tcPr>
            <w:tcW w:w="2766" w:type="dxa"/>
            <w:shd w:val="clear" w:color="auto" w:fill="FDE9D9" w:themeFill="accent6" w:themeFillTint="33"/>
          </w:tcPr>
          <w:p w:rsidR="004B6A18" w:rsidRPr="00461C2F" w:rsidRDefault="004B6A18"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Weightage</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Overall satisfaction of the customer</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10</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Performance of providing timely service as per SLAs</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III</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Feedback on the facilities offered by the bidder</w:t>
            </w:r>
          </w:p>
        </w:tc>
        <w:tc>
          <w:tcPr>
            <w:tcW w:w="2766" w:type="dxa"/>
          </w:tcPr>
          <w:p w:rsidR="004B6A18" w:rsidRPr="00461C2F" w:rsidRDefault="004B6A18"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4B6A18" w:rsidRPr="00461C2F" w:rsidTr="004B6A18">
        <w:tc>
          <w:tcPr>
            <w:tcW w:w="895" w:type="dxa"/>
          </w:tcPr>
          <w:p w:rsidR="004B6A18" w:rsidRPr="00461C2F" w:rsidRDefault="00EF680B"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IV</w:t>
            </w:r>
          </w:p>
        </w:tc>
        <w:tc>
          <w:tcPr>
            <w:tcW w:w="4636" w:type="dxa"/>
          </w:tcPr>
          <w:p w:rsidR="004B6A18" w:rsidRPr="00461C2F" w:rsidRDefault="004B6A18" w:rsidP="004B6A18">
            <w:pPr>
              <w:pStyle w:val="ListParagraph"/>
              <w:spacing w:before="100" w:beforeAutospacing="1" w:after="100" w:afterAutospacing="1"/>
              <w:ind w:left="0"/>
              <w:rPr>
                <w:rFonts w:ascii="Tahoma" w:hAnsi="Tahoma" w:cs="Tahoma"/>
                <w:sz w:val="16"/>
                <w:szCs w:val="16"/>
              </w:rPr>
            </w:pPr>
            <w:r w:rsidRPr="00461C2F">
              <w:rPr>
                <w:rFonts w:ascii="Tahoma" w:hAnsi="Tahoma" w:cs="Tahoma"/>
                <w:sz w:val="16"/>
                <w:szCs w:val="16"/>
              </w:rPr>
              <w:t xml:space="preserve">Incidents </w:t>
            </w:r>
            <w:r w:rsidR="008D1A01" w:rsidRPr="00461C2F">
              <w:rPr>
                <w:rFonts w:ascii="Tahoma" w:hAnsi="Tahoma" w:cs="Tahoma"/>
                <w:sz w:val="16"/>
                <w:szCs w:val="16"/>
              </w:rPr>
              <w:t>of</w:t>
            </w:r>
            <w:r w:rsidRPr="00461C2F">
              <w:rPr>
                <w:rFonts w:ascii="Tahoma" w:hAnsi="Tahoma" w:cs="Tahoma"/>
                <w:sz w:val="16"/>
                <w:szCs w:val="16"/>
              </w:rPr>
              <w:t xml:space="preserve"> downtime/failure</w:t>
            </w:r>
            <w:r w:rsidR="00E0199C" w:rsidRPr="00461C2F">
              <w:rPr>
                <w:rFonts w:ascii="Tahoma" w:hAnsi="Tahoma" w:cs="Tahoma"/>
                <w:sz w:val="16"/>
                <w:szCs w:val="16"/>
              </w:rPr>
              <w:t>s</w:t>
            </w:r>
          </w:p>
        </w:tc>
        <w:tc>
          <w:tcPr>
            <w:tcW w:w="2766" w:type="dxa"/>
          </w:tcPr>
          <w:p w:rsidR="004B6A18" w:rsidRPr="00461C2F" w:rsidRDefault="00945060" w:rsidP="004B6A18">
            <w:pPr>
              <w:pStyle w:val="ListParagraph"/>
              <w:spacing w:before="100" w:beforeAutospacing="1" w:after="100" w:afterAutospacing="1"/>
              <w:ind w:left="0"/>
              <w:jc w:val="center"/>
              <w:rPr>
                <w:rFonts w:ascii="Tahoma" w:hAnsi="Tahoma" w:cs="Tahoma"/>
                <w:sz w:val="16"/>
                <w:szCs w:val="16"/>
              </w:rPr>
            </w:pPr>
            <w:r w:rsidRPr="00461C2F">
              <w:rPr>
                <w:rFonts w:ascii="Tahoma" w:hAnsi="Tahoma" w:cs="Tahoma"/>
                <w:sz w:val="16"/>
                <w:szCs w:val="16"/>
              </w:rPr>
              <w:t>5</w:t>
            </w:r>
          </w:p>
        </w:tc>
      </w:tr>
      <w:tr w:rsidR="00E0199C" w:rsidRPr="0080314D" w:rsidTr="00A61AB1">
        <w:tc>
          <w:tcPr>
            <w:tcW w:w="5531" w:type="dxa"/>
            <w:gridSpan w:val="2"/>
          </w:tcPr>
          <w:p w:rsidR="00E0199C" w:rsidRPr="00461C2F" w:rsidRDefault="00E0199C" w:rsidP="00E0199C">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Total</w:t>
            </w:r>
          </w:p>
        </w:tc>
        <w:tc>
          <w:tcPr>
            <w:tcW w:w="2766" w:type="dxa"/>
          </w:tcPr>
          <w:p w:rsidR="00E0199C" w:rsidRPr="0080314D" w:rsidRDefault="00E0199C" w:rsidP="004B6A18">
            <w:pPr>
              <w:pStyle w:val="ListParagraph"/>
              <w:spacing w:before="100" w:beforeAutospacing="1" w:after="100" w:afterAutospacing="1"/>
              <w:ind w:left="0"/>
              <w:jc w:val="center"/>
              <w:rPr>
                <w:rFonts w:ascii="Tahoma" w:hAnsi="Tahoma" w:cs="Tahoma"/>
                <w:b/>
                <w:sz w:val="16"/>
                <w:szCs w:val="16"/>
              </w:rPr>
            </w:pPr>
            <w:r w:rsidRPr="00461C2F">
              <w:rPr>
                <w:rFonts w:ascii="Tahoma" w:hAnsi="Tahoma" w:cs="Tahoma"/>
                <w:b/>
                <w:sz w:val="16"/>
                <w:szCs w:val="16"/>
              </w:rPr>
              <w:t>25</w:t>
            </w:r>
          </w:p>
        </w:tc>
      </w:tr>
    </w:tbl>
    <w:p w:rsidR="002A2DFF" w:rsidRPr="00284B2F" w:rsidRDefault="002A2DFF" w:rsidP="002A2DFF">
      <w:pPr>
        <w:shd w:val="clear" w:color="auto" w:fill="FFFFFF"/>
        <w:spacing w:before="100" w:beforeAutospacing="1" w:after="100" w:afterAutospacing="1"/>
        <w:jc w:val="both"/>
        <w:rPr>
          <w:rFonts w:ascii="Tahoma" w:hAnsi="Tahoma" w:cs="Tahoma"/>
          <w:b/>
          <w:sz w:val="16"/>
          <w:szCs w:val="16"/>
        </w:rPr>
      </w:pPr>
      <w:bookmarkStart w:id="3" w:name="_Toc353363967"/>
      <w:bookmarkEnd w:id="0"/>
      <w:r w:rsidRPr="00284B2F">
        <w:rPr>
          <w:rFonts w:ascii="Tahoma" w:hAnsi="Tahoma" w:cs="Tahoma"/>
          <w:b/>
          <w:sz w:val="16"/>
          <w:szCs w:val="16"/>
        </w:rPr>
        <w:t>1</w:t>
      </w:r>
      <w:r w:rsidR="001B1B5C">
        <w:rPr>
          <w:rFonts w:ascii="Tahoma" w:hAnsi="Tahoma" w:cs="Tahoma"/>
          <w:b/>
          <w:sz w:val="16"/>
          <w:szCs w:val="16"/>
        </w:rPr>
        <w:t>3</w:t>
      </w:r>
      <w:r w:rsidRPr="00284B2F">
        <w:rPr>
          <w:rFonts w:ascii="Tahoma" w:hAnsi="Tahoma" w:cs="Tahoma"/>
          <w:b/>
          <w:sz w:val="16"/>
          <w:szCs w:val="16"/>
        </w:rPr>
        <w:t>.3 Financial Evaluation:</w:t>
      </w:r>
    </w:p>
    <w:p w:rsidR="002A2DFF" w:rsidRPr="0080314D" w:rsidRDefault="002A2DFF" w:rsidP="002A2DFF">
      <w:pPr>
        <w:pStyle w:val="ListParagraph"/>
        <w:numPr>
          <w:ilvl w:val="0"/>
          <w:numId w:val="26"/>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All the technically short-listed bidders shall be notified in writing about the date and time of opening of the commercial bid envelope(s).</w:t>
      </w:r>
    </w:p>
    <w:p w:rsidR="002A2DFF" w:rsidRPr="0080314D" w:rsidRDefault="002A2DFF" w:rsidP="0086583C">
      <w:pPr>
        <w:pStyle w:val="ListParagraph"/>
        <w:numPr>
          <w:ilvl w:val="0"/>
          <w:numId w:val="26"/>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The Bidder should not offer any options or any conditional offers to the Bank while giving the price information.</w:t>
      </w:r>
    </w:p>
    <w:p w:rsidR="001B1B5C" w:rsidRPr="0065615D" w:rsidRDefault="001B1B5C" w:rsidP="001B1B5C">
      <w:pPr>
        <w:pStyle w:val="ListParagraph"/>
        <w:shd w:val="clear" w:color="auto" w:fill="FFFFFF"/>
        <w:spacing w:before="100" w:beforeAutospacing="1" w:after="100" w:afterAutospacing="1"/>
        <w:ind w:left="1080"/>
        <w:jc w:val="both"/>
        <w:rPr>
          <w:rFonts w:ascii="Tahoma" w:hAnsi="Tahoma" w:cs="Tahoma"/>
          <w:sz w:val="18"/>
          <w:szCs w:val="18"/>
          <w:highlight w:val="yellow"/>
        </w:rPr>
      </w:pPr>
    </w:p>
    <w:p w:rsidR="002A2DFF" w:rsidRPr="001B1B5C" w:rsidRDefault="009B2E8E" w:rsidP="001B1B5C">
      <w:pPr>
        <w:pStyle w:val="ListParagraph"/>
        <w:numPr>
          <w:ilvl w:val="1"/>
          <w:numId w:val="46"/>
        </w:numPr>
        <w:shd w:val="clear" w:color="auto" w:fill="FFFFFF"/>
        <w:spacing w:before="100" w:beforeAutospacing="1" w:after="100" w:afterAutospacing="1"/>
        <w:jc w:val="both"/>
        <w:rPr>
          <w:rFonts w:ascii="Tahoma" w:hAnsi="Tahoma" w:cs="Tahoma"/>
          <w:b/>
          <w:sz w:val="16"/>
          <w:szCs w:val="16"/>
        </w:rPr>
      </w:pPr>
      <w:r w:rsidRPr="001B1B5C">
        <w:rPr>
          <w:rFonts w:ascii="Tahoma" w:hAnsi="Tahoma" w:cs="Tahoma"/>
          <w:b/>
          <w:sz w:val="16"/>
          <w:szCs w:val="16"/>
        </w:rPr>
        <w:t xml:space="preserve"> </w:t>
      </w:r>
      <w:r w:rsidR="002A2DFF" w:rsidRPr="001B1B5C">
        <w:rPr>
          <w:rFonts w:ascii="Tahoma" w:hAnsi="Tahoma" w:cs="Tahoma"/>
          <w:b/>
          <w:sz w:val="16"/>
          <w:szCs w:val="16"/>
        </w:rPr>
        <w:t>Final Shortlisting of Vendor:</w:t>
      </w:r>
    </w:p>
    <w:p w:rsidR="009B2E8E" w:rsidRPr="0080314D" w:rsidRDefault="009B2E8E" w:rsidP="009B2E8E">
      <w:pPr>
        <w:pStyle w:val="ListParagraph"/>
        <w:shd w:val="clear" w:color="auto" w:fill="FFFFFF"/>
        <w:spacing w:before="100" w:beforeAutospacing="1" w:after="100" w:afterAutospacing="1"/>
        <w:ind w:left="360"/>
        <w:jc w:val="both"/>
        <w:rPr>
          <w:rFonts w:ascii="Tahoma" w:hAnsi="Tahoma" w:cs="Tahoma"/>
          <w:b/>
          <w:sz w:val="18"/>
          <w:szCs w:val="18"/>
        </w:rPr>
      </w:pPr>
    </w:p>
    <w:p w:rsidR="002A2DFF" w:rsidRPr="0080314D" w:rsidRDefault="002A2DFF" w:rsidP="009B2E8E">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 xml:space="preserve">Based on the total cost quoted by the Bidders, the </w:t>
      </w:r>
      <w:r w:rsidR="000C20E8" w:rsidRPr="0080314D">
        <w:rPr>
          <w:rFonts w:ascii="Tahoma" w:hAnsi="Tahoma" w:cs="Tahoma"/>
          <w:sz w:val="18"/>
          <w:szCs w:val="18"/>
        </w:rPr>
        <w:t>shortlist</w:t>
      </w:r>
      <w:r w:rsidR="000C20E8">
        <w:rPr>
          <w:rFonts w:ascii="Tahoma" w:hAnsi="Tahoma" w:cs="Tahoma"/>
          <w:sz w:val="18"/>
          <w:szCs w:val="18"/>
        </w:rPr>
        <w:t>ed</w:t>
      </w:r>
      <w:r w:rsidR="000C20E8" w:rsidRPr="0080314D">
        <w:rPr>
          <w:rFonts w:ascii="Tahoma" w:hAnsi="Tahoma" w:cs="Tahoma"/>
          <w:sz w:val="18"/>
          <w:szCs w:val="18"/>
        </w:rPr>
        <w:t xml:space="preserve"> </w:t>
      </w:r>
      <w:r w:rsidRPr="0080314D">
        <w:rPr>
          <w:rFonts w:ascii="Tahoma" w:hAnsi="Tahoma" w:cs="Tahoma"/>
          <w:sz w:val="18"/>
          <w:szCs w:val="18"/>
        </w:rPr>
        <w:t>Bidders would be declared L1, L2, L3, and so on.</w:t>
      </w:r>
      <w:r w:rsidR="009B2E8E" w:rsidRPr="0080314D">
        <w:rPr>
          <w:rFonts w:ascii="Tahoma" w:hAnsi="Tahoma" w:cs="Tahoma"/>
          <w:sz w:val="18"/>
          <w:szCs w:val="18"/>
        </w:rPr>
        <w:t xml:space="preserve"> </w:t>
      </w:r>
    </w:p>
    <w:p w:rsidR="00005FE7" w:rsidRDefault="002A2DFF" w:rsidP="002A2DFF">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sidRPr="0080314D">
        <w:rPr>
          <w:rFonts w:ascii="Tahoma" w:hAnsi="Tahoma" w:cs="Tahoma"/>
          <w:sz w:val="18"/>
          <w:szCs w:val="18"/>
        </w:rPr>
        <w:t>In case two or more bidders have identical final scores, in such a scenario L1 bidder will be the one who has a higher aggregate technical score</w:t>
      </w:r>
      <w:r w:rsidR="00005FE7">
        <w:rPr>
          <w:rFonts w:ascii="Tahoma" w:hAnsi="Tahoma" w:cs="Tahoma"/>
          <w:sz w:val="18"/>
          <w:szCs w:val="18"/>
        </w:rPr>
        <w:t>, latest/high-end solution</w:t>
      </w:r>
      <w:r w:rsidR="00C70190">
        <w:rPr>
          <w:rFonts w:ascii="Tahoma" w:hAnsi="Tahoma" w:cs="Tahoma"/>
          <w:sz w:val="18"/>
          <w:szCs w:val="18"/>
        </w:rPr>
        <w:t>, extra facility</w:t>
      </w:r>
      <w:r w:rsidR="00005FE7">
        <w:rPr>
          <w:rFonts w:ascii="Tahoma" w:hAnsi="Tahoma" w:cs="Tahoma"/>
          <w:sz w:val="18"/>
          <w:szCs w:val="18"/>
        </w:rPr>
        <w:t xml:space="preserve"> etc.</w:t>
      </w:r>
      <w:r w:rsidRPr="0080314D">
        <w:rPr>
          <w:rFonts w:ascii="Tahoma" w:hAnsi="Tahoma" w:cs="Tahoma"/>
          <w:sz w:val="18"/>
          <w:szCs w:val="18"/>
        </w:rPr>
        <w:t xml:space="preserve"> among them. </w:t>
      </w:r>
    </w:p>
    <w:p w:rsidR="002A2DFF" w:rsidRPr="0080314D" w:rsidRDefault="00005FE7" w:rsidP="002A2DFF">
      <w:pPr>
        <w:pStyle w:val="ListParagraph"/>
        <w:numPr>
          <w:ilvl w:val="0"/>
          <w:numId w:val="27"/>
        </w:numPr>
        <w:shd w:val="clear" w:color="auto" w:fill="FFFFFF"/>
        <w:spacing w:before="100" w:beforeAutospacing="1" w:after="100" w:afterAutospacing="1"/>
        <w:jc w:val="both"/>
        <w:rPr>
          <w:rFonts w:ascii="Tahoma" w:hAnsi="Tahoma" w:cs="Tahoma"/>
          <w:sz w:val="18"/>
          <w:szCs w:val="18"/>
        </w:rPr>
      </w:pPr>
      <w:r>
        <w:rPr>
          <w:rFonts w:ascii="Tahoma" w:hAnsi="Tahoma" w:cs="Tahoma"/>
          <w:sz w:val="18"/>
          <w:szCs w:val="18"/>
        </w:rPr>
        <w:t>The bank may invite revised financial quotations and negotiate the cost offered by the shortlisted bidders.</w:t>
      </w:r>
    </w:p>
    <w:p w:rsidR="002A2DFF" w:rsidRPr="00284B2F" w:rsidRDefault="002A2DFF" w:rsidP="002A2DFF">
      <w:pPr>
        <w:shd w:val="clear" w:color="auto" w:fill="FFFFFF"/>
        <w:spacing w:before="100" w:beforeAutospacing="1" w:after="100" w:afterAutospacing="1"/>
        <w:jc w:val="both"/>
        <w:rPr>
          <w:rFonts w:ascii="Tahoma" w:hAnsi="Tahoma" w:cs="Tahoma"/>
          <w:b/>
          <w:sz w:val="16"/>
          <w:szCs w:val="16"/>
        </w:rPr>
      </w:pPr>
      <w:r w:rsidRPr="00284B2F">
        <w:rPr>
          <w:rFonts w:ascii="Tahoma" w:hAnsi="Tahoma" w:cs="Tahoma"/>
          <w:b/>
          <w:sz w:val="16"/>
          <w:szCs w:val="16"/>
        </w:rPr>
        <w:t>1</w:t>
      </w:r>
      <w:r w:rsidR="00481319">
        <w:rPr>
          <w:rFonts w:ascii="Tahoma" w:hAnsi="Tahoma" w:cs="Tahoma"/>
          <w:b/>
          <w:sz w:val="16"/>
          <w:szCs w:val="16"/>
        </w:rPr>
        <w:t>3</w:t>
      </w:r>
      <w:r w:rsidRPr="00284B2F">
        <w:rPr>
          <w:rFonts w:ascii="Tahoma" w:hAnsi="Tahoma" w:cs="Tahoma"/>
          <w:b/>
          <w:sz w:val="16"/>
          <w:szCs w:val="16"/>
        </w:rPr>
        <w:t>.5 Award and Signing of Contract:</w:t>
      </w:r>
    </w:p>
    <w:p w:rsidR="002A2DFF" w:rsidRPr="0080314D" w:rsidRDefault="00461C2F" w:rsidP="002A2DFF">
      <w:pPr>
        <w:pStyle w:val="ListParagraph"/>
        <w:widowControl w:val="0"/>
        <w:numPr>
          <w:ilvl w:val="0"/>
          <w:numId w:val="28"/>
        </w:numPr>
        <w:ind w:left="792" w:hanging="432"/>
        <w:jc w:val="both"/>
        <w:rPr>
          <w:rFonts w:ascii="Tahoma" w:hAnsi="Tahoma" w:cs="Tahoma"/>
          <w:sz w:val="18"/>
          <w:szCs w:val="18"/>
        </w:rPr>
      </w:pPr>
      <w:r>
        <w:rPr>
          <w:rFonts w:ascii="Tahoma" w:hAnsi="Tahoma" w:cs="Tahoma"/>
          <w:sz w:val="18"/>
          <w:szCs w:val="18"/>
        </w:rPr>
        <w:t xml:space="preserve">The Bank will issue </w:t>
      </w:r>
      <w:r w:rsidRPr="0080314D">
        <w:rPr>
          <w:rFonts w:ascii="Tahoma" w:hAnsi="Tahoma" w:cs="Tahoma"/>
          <w:sz w:val="18"/>
          <w:szCs w:val="18"/>
        </w:rPr>
        <w:t xml:space="preserve">a Purchase Order </w:t>
      </w:r>
      <w:r>
        <w:rPr>
          <w:rFonts w:ascii="Tahoma" w:hAnsi="Tahoma" w:cs="Tahoma"/>
          <w:sz w:val="18"/>
          <w:szCs w:val="18"/>
        </w:rPr>
        <w:t>to t</w:t>
      </w:r>
      <w:r w:rsidR="002A2DFF" w:rsidRPr="0080314D">
        <w:rPr>
          <w:rFonts w:ascii="Tahoma" w:hAnsi="Tahoma" w:cs="Tahoma"/>
          <w:sz w:val="18"/>
          <w:szCs w:val="18"/>
        </w:rPr>
        <w:t xml:space="preserve">he selected bidder </w:t>
      </w:r>
      <w:r>
        <w:rPr>
          <w:rFonts w:ascii="Tahoma" w:hAnsi="Tahoma" w:cs="Tahoma"/>
          <w:sz w:val="18"/>
          <w:szCs w:val="18"/>
        </w:rPr>
        <w:t>based</w:t>
      </w:r>
      <w:r w:rsidR="002A2DFF" w:rsidRPr="0080314D">
        <w:rPr>
          <w:rFonts w:ascii="Tahoma" w:hAnsi="Tahoma" w:cs="Tahoma"/>
          <w:sz w:val="18"/>
          <w:szCs w:val="18"/>
        </w:rPr>
        <w:t xml:space="preserve"> on final selection and completion of internal approval formalities of the bank.</w:t>
      </w:r>
    </w:p>
    <w:p w:rsidR="002A2DFF" w:rsidRPr="0080314D" w:rsidRDefault="002A2DFF" w:rsidP="002A2DFF">
      <w:pPr>
        <w:pStyle w:val="ListParagraph"/>
        <w:widowControl w:val="0"/>
        <w:numPr>
          <w:ilvl w:val="0"/>
          <w:numId w:val="28"/>
        </w:numPr>
        <w:ind w:left="792" w:hanging="432"/>
        <w:jc w:val="both"/>
        <w:rPr>
          <w:rFonts w:ascii="Tahoma" w:hAnsi="Tahoma" w:cs="Tahoma"/>
          <w:sz w:val="18"/>
          <w:szCs w:val="18"/>
        </w:rPr>
      </w:pPr>
      <w:r w:rsidRPr="0080314D">
        <w:rPr>
          <w:rFonts w:ascii="Tahoma" w:hAnsi="Tahoma" w:cs="Tahoma"/>
          <w:sz w:val="18"/>
          <w:szCs w:val="18"/>
        </w:rPr>
        <w:t>The bidder will be required to initialize the process for finalization and execution of the contract within one month (30 days) from the date of the PO.</w:t>
      </w:r>
    </w:p>
    <w:p w:rsidR="002A2DFF" w:rsidRPr="0080314D" w:rsidRDefault="002A2DFF" w:rsidP="002A2DFF">
      <w:pPr>
        <w:widowControl w:val="0"/>
        <w:rPr>
          <w:rFonts w:ascii="Tahoma" w:hAnsi="Tahoma" w:cs="Tahoma"/>
          <w:b/>
          <w:sz w:val="18"/>
          <w:szCs w:val="18"/>
        </w:rPr>
      </w:pPr>
    </w:p>
    <w:p w:rsidR="0029005D" w:rsidRPr="00284B2F" w:rsidRDefault="00FB2D34" w:rsidP="0029005D">
      <w:pPr>
        <w:rPr>
          <w:rFonts w:ascii="Tahoma" w:hAnsi="Tahoma" w:cs="Tahoma"/>
          <w:b/>
          <w:sz w:val="16"/>
          <w:szCs w:val="16"/>
        </w:rPr>
      </w:pPr>
      <w:r w:rsidRPr="00284B2F">
        <w:rPr>
          <w:rFonts w:ascii="Tahoma" w:hAnsi="Tahoma" w:cs="Tahoma"/>
          <w:b/>
          <w:sz w:val="16"/>
          <w:szCs w:val="16"/>
        </w:rPr>
        <w:t>1</w:t>
      </w:r>
      <w:r w:rsidR="00481319">
        <w:rPr>
          <w:rFonts w:ascii="Tahoma" w:hAnsi="Tahoma" w:cs="Tahoma"/>
          <w:b/>
          <w:sz w:val="16"/>
          <w:szCs w:val="16"/>
        </w:rPr>
        <w:t>4</w:t>
      </w:r>
      <w:r w:rsidR="003768B7" w:rsidRPr="00284B2F">
        <w:rPr>
          <w:rFonts w:ascii="Tahoma" w:hAnsi="Tahoma" w:cs="Tahoma"/>
          <w:b/>
          <w:sz w:val="16"/>
          <w:szCs w:val="16"/>
        </w:rPr>
        <w:t>. Technical Specification</w:t>
      </w:r>
      <w:r w:rsidR="00B57CDD" w:rsidRPr="00284B2F">
        <w:rPr>
          <w:rFonts w:ascii="Tahoma" w:hAnsi="Tahoma" w:cs="Tahoma"/>
          <w:b/>
          <w:sz w:val="16"/>
          <w:szCs w:val="16"/>
        </w:rPr>
        <w:t>s</w:t>
      </w:r>
      <w:r w:rsidR="003768B7" w:rsidRPr="00284B2F">
        <w:rPr>
          <w:rFonts w:ascii="Tahoma" w:hAnsi="Tahoma" w:cs="Tahoma"/>
          <w:b/>
          <w:sz w:val="16"/>
          <w:szCs w:val="16"/>
        </w:rPr>
        <w:t>:</w:t>
      </w:r>
    </w:p>
    <w:p w:rsidR="00EB54A9" w:rsidRPr="00F7186C" w:rsidRDefault="00EB54A9" w:rsidP="0029005D">
      <w:pPr>
        <w:rPr>
          <w:rFonts w:ascii="Arial" w:hAnsi="Arial" w:cs="Arial"/>
          <w:b/>
          <w:sz w:val="12"/>
          <w:szCs w:val="20"/>
        </w:rPr>
      </w:pPr>
    </w:p>
    <w:tbl>
      <w:tblPr>
        <w:tblStyle w:val="TableGrid"/>
        <w:tblW w:w="0" w:type="auto"/>
        <w:tblLook w:val="04A0" w:firstRow="1" w:lastRow="0" w:firstColumn="1" w:lastColumn="0" w:noHBand="0" w:noVBand="1"/>
      </w:tblPr>
      <w:tblGrid>
        <w:gridCol w:w="1345"/>
        <w:gridCol w:w="7672"/>
      </w:tblGrid>
      <w:tr w:rsidR="00FF3C2A" w:rsidRPr="0080314D" w:rsidTr="001E2FEB">
        <w:tc>
          <w:tcPr>
            <w:tcW w:w="1345" w:type="dxa"/>
            <w:shd w:val="clear" w:color="auto" w:fill="FDE9D9" w:themeFill="accent6" w:themeFillTint="33"/>
          </w:tcPr>
          <w:p w:rsidR="00FF3C2A" w:rsidRPr="0080314D" w:rsidRDefault="00FF3C2A" w:rsidP="0029005D">
            <w:pPr>
              <w:rPr>
                <w:rFonts w:ascii="Tahoma" w:hAnsi="Tahoma" w:cs="Tahoma"/>
                <w:b/>
                <w:sz w:val="16"/>
                <w:szCs w:val="16"/>
              </w:rPr>
            </w:pPr>
            <w:r w:rsidRPr="0080314D">
              <w:rPr>
                <w:rFonts w:ascii="Tahoma" w:hAnsi="Tahoma" w:cs="Tahoma"/>
                <w:b/>
                <w:sz w:val="16"/>
                <w:szCs w:val="16"/>
              </w:rPr>
              <w:t>Parameters</w:t>
            </w:r>
          </w:p>
        </w:tc>
        <w:tc>
          <w:tcPr>
            <w:tcW w:w="7672" w:type="dxa"/>
            <w:shd w:val="clear" w:color="auto" w:fill="FDE9D9" w:themeFill="accent6" w:themeFillTint="33"/>
          </w:tcPr>
          <w:p w:rsidR="00FF3C2A" w:rsidRPr="0080314D" w:rsidRDefault="00FF3C2A" w:rsidP="0029005D">
            <w:pPr>
              <w:rPr>
                <w:rFonts w:ascii="Tahoma" w:hAnsi="Tahoma" w:cs="Tahoma"/>
                <w:b/>
                <w:sz w:val="16"/>
                <w:szCs w:val="16"/>
              </w:rPr>
            </w:pPr>
            <w:r w:rsidRPr="0080314D">
              <w:rPr>
                <w:rFonts w:ascii="Tahoma" w:hAnsi="Tahoma" w:cs="Tahoma"/>
                <w:b/>
                <w:sz w:val="16"/>
                <w:szCs w:val="16"/>
              </w:rPr>
              <w:t>Detail of Specification</w:t>
            </w:r>
          </w:p>
        </w:tc>
      </w:tr>
      <w:tr w:rsidR="008624AD" w:rsidRPr="0080314D" w:rsidTr="001E2FEB">
        <w:tc>
          <w:tcPr>
            <w:tcW w:w="1345" w:type="dxa"/>
            <w:vMerge w:val="restart"/>
            <w:vAlign w:val="center"/>
          </w:tcPr>
          <w:p w:rsidR="008624AD" w:rsidRPr="0080314D" w:rsidRDefault="008624AD" w:rsidP="009944A7">
            <w:pPr>
              <w:rPr>
                <w:rFonts w:ascii="Tahoma" w:hAnsi="Tahoma" w:cs="Tahoma"/>
                <w:b/>
                <w:sz w:val="16"/>
                <w:szCs w:val="16"/>
              </w:rPr>
            </w:pPr>
            <w:r w:rsidRPr="0080314D">
              <w:rPr>
                <w:rFonts w:ascii="Tahoma" w:hAnsi="Tahoma" w:cs="Tahoma"/>
                <w:b/>
                <w:sz w:val="16"/>
                <w:szCs w:val="16"/>
              </w:rPr>
              <w:t>Technical</w:t>
            </w: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Rack dimension: 42U x w600 mm x d1150 mm.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Rack Load: 800 KG</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Cold Aisle Containment or equivalent</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Carrier Neutral Structured Cabling System.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Cross-Connect On-Demand in Every Rack.</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 xml:space="preserve">Continuous </w:t>
            </w:r>
            <w:r w:rsidR="00BC339C" w:rsidRPr="0080314D">
              <w:rPr>
                <w:rFonts w:ascii="Tahoma" w:hAnsi="Tahoma" w:cs="Tahoma"/>
                <w:sz w:val="16"/>
                <w:szCs w:val="16"/>
              </w:rPr>
              <w:t xml:space="preserve">(N+1) </w:t>
            </w:r>
            <w:r w:rsidRPr="0080314D">
              <w:rPr>
                <w:rFonts w:ascii="Tahoma" w:hAnsi="Tahoma" w:cs="Tahoma"/>
                <w:sz w:val="16"/>
                <w:szCs w:val="16"/>
              </w:rPr>
              <w:t>Cooling</w:t>
            </w:r>
            <w:r w:rsidR="00BC339C" w:rsidRPr="0080314D">
              <w:rPr>
                <w:rFonts w:ascii="Tahoma" w:hAnsi="Tahoma" w:cs="Tahoma"/>
                <w:sz w:val="16"/>
                <w:szCs w:val="16"/>
              </w:rPr>
              <w:t xml:space="preserve"> System</w:t>
            </w:r>
            <w:r w:rsidRPr="0080314D">
              <w:rPr>
                <w:rFonts w:ascii="Tahoma" w:hAnsi="Tahoma" w:cs="Tahoma"/>
                <w:sz w:val="16"/>
                <w:szCs w:val="16"/>
              </w:rPr>
              <w:t xml:space="preserve"> (HVAC System running under UPS).</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98232B" w:rsidP="00FF3C2A">
            <w:pPr>
              <w:jc w:val="both"/>
              <w:rPr>
                <w:rFonts w:ascii="Tahoma" w:hAnsi="Tahoma" w:cs="Tahoma"/>
                <w:sz w:val="16"/>
                <w:szCs w:val="16"/>
              </w:rPr>
            </w:pPr>
            <w:r w:rsidRPr="0080314D">
              <w:rPr>
                <w:rFonts w:ascii="Tahoma" w:hAnsi="Tahoma" w:cs="Tahoma"/>
                <w:sz w:val="16"/>
                <w:szCs w:val="16"/>
              </w:rPr>
              <w:t>The rack</w:t>
            </w:r>
            <w:r w:rsidR="008624AD" w:rsidRPr="0080314D">
              <w:rPr>
                <w:rFonts w:ascii="Tahoma" w:hAnsi="Tahoma" w:cs="Tahoma"/>
                <w:sz w:val="16"/>
                <w:szCs w:val="16"/>
              </w:rPr>
              <w:t xml:space="preserve"> is to be provided with two numbers of power strips of 32amps with 16 sockets, each power strip connected to a separate UPS.</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Physical Safety-Security, Building Technology, and DCIM or equivalent.</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29005D">
            <w:pPr>
              <w:rPr>
                <w:rFonts w:ascii="Tahoma" w:hAnsi="Tahoma" w:cs="Tahoma"/>
                <w:sz w:val="16"/>
                <w:szCs w:val="16"/>
              </w:rPr>
            </w:pPr>
            <w:r w:rsidRPr="0080314D">
              <w:rPr>
                <w:rFonts w:ascii="Tahoma" w:hAnsi="Tahoma" w:cs="Tahoma"/>
                <w:sz w:val="16"/>
                <w:szCs w:val="16"/>
              </w:rPr>
              <w:t>Loading-Unloading, Staging, and Storage Area.</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24/7 Access to Client Lounge for 1 Person.</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Fault Tolerant Design for Power and Network System.</w:t>
            </w:r>
          </w:p>
        </w:tc>
      </w:tr>
      <w:tr w:rsidR="008624AD" w:rsidRPr="0080314D" w:rsidTr="001E2FEB">
        <w:tc>
          <w:tcPr>
            <w:tcW w:w="1345" w:type="dxa"/>
            <w:vMerge/>
          </w:tcPr>
          <w:p w:rsidR="008624AD" w:rsidRPr="0080314D" w:rsidRDefault="008624AD" w:rsidP="0029005D">
            <w:pPr>
              <w:rPr>
                <w:rFonts w:ascii="Tahoma" w:hAnsi="Tahoma" w:cs="Tahoma"/>
                <w:sz w:val="16"/>
                <w:szCs w:val="16"/>
              </w:rPr>
            </w:pPr>
          </w:p>
        </w:tc>
        <w:tc>
          <w:tcPr>
            <w:tcW w:w="7672" w:type="dxa"/>
          </w:tcPr>
          <w:p w:rsidR="008624AD" w:rsidRPr="0080314D" w:rsidRDefault="008624AD" w:rsidP="00FF3C2A">
            <w:pPr>
              <w:jc w:val="both"/>
              <w:rPr>
                <w:rFonts w:ascii="Tahoma" w:hAnsi="Tahoma" w:cs="Tahoma"/>
                <w:sz w:val="16"/>
                <w:szCs w:val="16"/>
              </w:rPr>
            </w:pPr>
            <w:r w:rsidRPr="0080314D">
              <w:rPr>
                <w:rFonts w:ascii="Tahoma" w:hAnsi="Tahoma" w:cs="Tahoma"/>
                <w:sz w:val="16"/>
                <w:szCs w:val="16"/>
              </w:rPr>
              <w:t>Concurrently Maintainable for HVAC and DCIM Systems.</w:t>
            </w:r>
          </w:p>
        </w:tc>
      </w:tr>
      <w:tr w:rsidR="00BC339C" w:rsidRPr="0080314D" w:rsidTr="001E2FEB">
        <w:tc>
          <w:tcPr>
            <w:tcW w:w="1345" w:type="dxa"/>
            <w:vMerge w:val="restart"/>
            <w:vAlign w:val="center"/>
          </w:tcPr>
          <w:p w:rsidR="00BC339C" w:rsidRPr="0080314D" w:rsidRDefault="00BC339C" w:rsidP="00BC339C">
            <w:pPr>
              <w:rPr>
                <w:rFonts w:ascii="Tahoma" w:hAnsi="Tahoma" w:cs="Tahoma"/>
                <w:sz w:val="16"/>
                <w:szCs w:val="16"/>
              </w:rPr>
            </w:pPr>
            <w:r w:rsidRPr="0080314D">
              <w:rPr>
                <w:rFonts w:ascii="Tahoma" w:hAnsi="Tahoma" w:cs="Tahoma"/>
                <w:b/>
                <w:sz w:val="16"/>
                <w:szCs w:val="16"/>
              </w:rPr>
              <w:t>Power</w:t>
            </w: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UPS must have N+N redundancy.</w:t>
            </w:r>
          </w:p>
        </w:tc>
      </w:tr>
      <w:tr w:rsidR="00BC339C" w:rsidRPr="0080314D" w:rsidTr="001E2FEB">
        <w:tc>
          <w:tcPr>
            <w:tcW w:w="1345" w:type="dxa"/>
            <w:vMerge/>
            <w:vAlign w:val="center"/>
          </w:tcPr>
          <w:p w:rsidR="00BC339C" w:rsidRPr="0080314D" w:rsidRDefault="00BC339C" w:rsidP="00B97423">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Power with Rack (Per Rack).</w:t>
            </w:r>
          </w:p>
        </w:tc>
      </w:tr>
      <w:tr w:rsidR="00BC339C" w:rsidRPr="0080314D" w:rsidTr="001E2FEB">
        <w:tc>
          <w:tcPr>
            <w:tcW w:w="1345" w:type="dxa"/>
            <w:vMerge/>
            <w:vAlign w:val="center"/>
          </w:tcPr>
          <w:p w:rsidR="00BC339C" w:rsidRPr="0080314D" w:rsidRDefault="00BC339C" w:rsidP="009944A7">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220 Volt, 50 Hz, Unity Power Factor.</w:t>
            </w:r>
          </w:p>
        </w:tc>
      </w:tr>
      <w:tr w:rsidR="00BC339C" w:rsidRPr="0080314D" w:rsidTr="001E2FEB">
        <w:tc>
          <w:tcPr>
            <w:tcW w:w="1345" w:type="dxa"/>
            <w:vMerge/>
            <w:vAlign w:val="center"/>
          </w:tcPr>
          <w:p w:rsidR="00BC339C" w:rsidRPr="0080314D" w:rsidRDefault="00BC339C" w:rsidP="009944A7">
            <w:pPr>
              <w:rPr>
                <w:rFonts w:ascii="Tahoma" w:hAnsi="Tahoma" w:cs="Tahoma"/>
                <w:b/>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Nominal ICT Load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3.5 KW – 4.4 KW</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Maximum ICT Load (Installable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5.0 KW (23 Ampere).</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Power Billing (Per Rack).</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Built-In / Minimum Power Bill.</w:t>
            </w:r>
          </w:p>
        </w:tc>
      </w:tr>
      <w:tr w:rsidR="00BC339C" w:rsidRPr="0080314D" w:rsidTr="001E2FEB">
        <w:tc>
          <w:tcPr>
            <w:tcW w:w="1345" w:type="dxa"/>
            <w:vMerge/>
          </w:tcPr>
          <w:p w:rsidR="00BC339C" w:rsidRPr="0080314D" w:rsidRDefault="00BC339C" w:rsidP="0029005D">
            <w:pPr>
              <w:rPr>
                <w:rFonts w:ascii="Tahoma" w:hAnsi="Tahoma" w:cs="Tahoma"/>
                <w:sz w:val="16"/>
                <w:szCs w:val="16"/>
              </w:rPr>
            </w:pPr>
          </w:p>
        </w:tc>
        <w:tc>
          <w:tcPr>
            <w:tcW w:w="7672" w:type="dxa"/>
          </w:tcPr>
          <w:p w:rsidR="00BC339C" w:rsidRPr="0080314D" w:rsidRDefault="00BC339C" w:rsidP="00FF3C2A">
            <w:pPr>
              <w:jc w:val="both"/>
              <w:rPr>
                <w:rFonts w:ascii="Tahoma" w:hAnsi="Tahoma" w:cs="Tahoma"/>
                <w:sz w:val="16"/>
                <w:szCs w:val="16"/>
              </w:rPr>
            </w:pPr>
            <w:r w:rsidRPr="0080314D">
              <w:rPr>
                <w:rFonts w:ascii="Tahoma" w:hAnsi="Tahoma" w:cs="Tahoma"/>
                <w:sz w:val="16"/>
                <w:szCs w:val="16"/>
              </w:rPr>
              <w:t>Auto Transfer Switch (ATS)</w:t>
            </w:r>
            <w:r w:rsidR="00B169F4" w:rsidRPr="0080314D">
              <w:rPr>
                <w:rFonts w:ascii="Tahoma" w:hAnsi="Tahoma" w:cs="Tahoma"/>
                <w:sz w:val="16"/>
                <w:szCs w:val="16"/>
              </w:rPr>
              <w:t xml:space="preserve"> support for single power input </w:t>
            </w:r>
            <w:r w:rsidR="00A555EF" w:rsidRPr="0080314D">
              <w:rPr>
                <w:rFonts w:ascii="Tahoma" w:hAnsi="Tahoma" w:cs="Tahoma"/>
                <w:sz w:val="16"/>
                <w:szCs w:val="16"/>
              </w:rPr>
              <w:t>systems</w:t>
            </w:r>
            <w:r w:rsidRPr="0080314D">
              <w:rPr>
                <w:rFonts w:ascii="Tahoma" w:hAnsi="Tahoma" w:cs="Tahoma"/>
                <w:sz w:val="16"/>
                <w:szCs w:val="16"/>
              </w:rPr>
              <w:t>.</w:t>
            </w:r>
          </w:p>
        </w:tc>
      </w:tr>
      <w:tr w:rsidR="002A2CE1" w:rsidRPr="0080314D" w:rsidTr="001E2FEB">
        <w:tc>
          <w:tcPr>
            <w:tcW w:w="1345" w:type="dxa"/>
            <w:vMerge w:val="restart"/>
            <w:vAlign w:val="center"/>
          </w:tcPr>
          <w:p w:rsidR="002A2CE1" w:rsidRPr="0080314D" w:rsidRDefault="002A2CE1" w:rsidP="00D16B0E">
            <w:pPr>
              <w:rPr>
                <w:rFonts w:ascii="Tahoma" w:hAnsi="Tahoma" w:cs="Tahoma"/>
                <w:b/>
                <w:sz w:val="16"/>
                <w:szCs w:val="16"/>
              </w:rPr>
            </w:pPr>
            <w:r w:rsidRPr="0080314D">
              <w:rPr>
                <w:rFonts w:ascii="Tahoma" w:hAnsi="Tahoma" w:cs="Tahoma"/>
                <w:b/>
                <w:sz w:val="16"/>
                <w:szCs w:val="16"/>
              </w:rPr>
              <w:lastRenderedPageBreak/>
              <w:t>Network</w:t>
            </w:r>
          </w:p>
        </w:tc>
        <w:tc>
          <w:tcPr>
            <w:tcW w:w="7672" w:type="dxa"/>
          </w:tcPr>
          <w:p w:rsidR="002A2CE1" w:rsidRPr="0080314D" w:rsidRDefault="002A2CE1" w:rsidP="00817133">
            <w:pPr>
              <w:jc w:val="both"/>
              <w:rPr>
                <w:rFonts w:ascii="Tahoma" w:hAnsi="Tahoma" w:cs="Tahoma"/>
                <w:sz w:val="16"/>
                <w:szCs w:val="16"/>
              </w:rPr>
            </w:pPr>
            <w:r w:rsidRPr="0080314D">
              <w:rPr>
                <w:rFonts w:ascii="Tahoma" w:hAnsi="Tahoma" w:cs="Tahoma"/>
                <w:sz w:val="16"/>
                <w:szCs w:val="16"/>
              </w:rPr>
              <w:t>Fully Redundant (N+N) Cabling System, On-Demand, from Client’s Rack to ISP’s POP / Client’s Rack via Meet-Me Room as per TIA-942.</w:t>
            </w:r>
          </w:p>
        </w:tc>
      </w:tr>
      <w:tr w:rsidR="002A2CE1" w:rsidRPr="0080314D" w:rsidTr="001E2FEB">
        <w:tc>
          <w:tcPr>
            <w:tcW w:w="1345" w:type="dxa"/>
            <w:vMerge/>
            <w:vAlign w:val="center"/>
          </w:tcPr>
          <w:p w:rsidR="002A2CE1" w:rsidRPr="0080314D" w:rsidRDefault="002A2CE1" w:rsidP="00D16B0E">
            <w:pPr>
              <w:rPr>
                <w:rFonts w:ascii="Tahoma" w:hAnsi="Tahoma" w:cs="Tahoma"/>
                <w:b/>
                <w:sz w:val="16"/>
                <w:szCs w:val="16"/>
              </w:rPr>
            </w:pPr>
          </w:p>
        </w:tc>
        <w:tc>
          <w:tcPr>
            <w:tcW w:w="7672" w:type="dxa"/>
          </w:tcPr>
          <w:p w:rsidR="002A2CE1" w:rsidRPr="0080314D" w:rsidRDefault="002A2CE1" w:rsidP="004D6C20">
            <w:pPr>
              <w:jc w:val="both"/>
              <w:rPr>
                <w:rFonts w:ascii="Tahoma" w:hAnsi="Tahoma" w:cs="Tahoma"/>
                <w:sz w:val="16"/>
                <w:szCs w:val="16"/>
              </w:rPr>
            </w:pPr>
            <w:r w:rsidRPr="0080314D">
              <w:rPr>
                <w:rFonts w:ascii="Tahoma" w:hAnsi="Tahoma"/>
                <w:color w:val="000000"/>
                <w:sz w:val="16"/>
                <w:szCs w:val="16"/>
              </w:rPr>
              <w:t>Data Connectivity with redundancy between DC to DR/NDC through underground Dark Fiber with 100 Mbps bandwidth.</w:t>
            </w:r>
          </w:p>
        </w:tc>
      </w:tr>
    </w:tbl>
    <w:p w:rsidR="00A31AD3" w:rsidRDefault="00A31AD3" w:rsidP="0029005D">
      <w:pPr>
        <w:rPr>
          <w:rFonts w:ascii="Tahoma" w:hAnsi="Tahoma" w:cs="Tahoma"/>
          <w:b/>
          <w:sz w:val="16"/>
          <w:szCs w:val="16"/>
        </w:rPr>
      </w:pPr>
    </w:p>
    <w:p w:rsidR="009C1B8F" w:rsidRDefault="009C1B8F" w:rsidP="0029005D">
      <w:pPr>
        <w:rPr>
          <w:rFonts w:ascii="Tahoma" w:hAnsi="Tahoma" w:cs="Tahoma"/>
          <w:b/>
          <w:sz w:val="16"/>
          <w:szCs w:val="16"/>
        </w:rPr>
      </w:pPr>
      <w:r w:rsidRPr="009C1B8F">
        <w:rPr>
          <w:rFonts w:ascii="Tahoma" w:hAnsi="Tahoma" w:cs="Tahoma"/>
          <w:b/>
          <w:sz w:val="16"/>
          <w:szCs w:val="16"/>
        </w:rPr>
        <w:t>15. Miscellaneous</w:t>
      </w:r>
      <w:r>
        <w:rPr>
          <w:rFonts w:ascii="Tahoma" w:hAnsi="Tahoma" w:cs="Tahoma"/>
          <w:b/>
          <w:sz w:val="16"/>
          <w:szCs w:val="16"/>
        </w:rPr>
        <w:t>:</w:t>
      </w:r>
    </w:p>
    <w:p w:rsidR="009C1B8F" w:rsidRPr="009C1B8F" w:rsidRDefault="009C1B8F" w:rsidP="009C1B8F">
      <w:pPr>
        <w:jc w:val="both"/>
        <w:rPr>
          <w:rFonts w:ascii="Tahoma" w:hAnsi="Tahoma" w:cs="Tahoma"/>
          <w:sz w:val="16"/>
          <w:szCs w:val="16"/>
        </w:rPr>
      </w:pPr>
      <w:r w:rsidRPr="005F622F">
        <w:rPr>
          <w:rFonts w:ascii="Tahoma" w:hAnsi="Tahoma" w:cs="Tahoma"/>
          <w:sz w:val="16"/>
          <w:szCs w:val="16"/>
        </w:rPr>
        <w:t>The Co-location Service Provider must allow the Connectivity Service Provider</w:t>
      </w:r>
      <w:r w:rsidR="00A626E7" w:rsidRPr="005F622F">
        <w:rPr>
          <w:rFonts w:ascii="Tahoma" w:hAnsi="Tahoma" w:cs="Tahoma"/>
          <w:sz w:val="16"/>
          <w:szCs w:val="16"/>
        </w:rPr>
        <w:t>s</w:t>
      </w:r>
      <w:r w:rsidRPr="005F622F">
        <w:rPr>
          <w:rFonts w:ascii="Tahoma" w:hAnsi="Tahoma" w:cs="Tahoma"/>
          <w:sz w:val="16"/>
          <w:szCs w:val="16"/>
        </w:rPr>
        <w:t xml:space="preserve"> appointed by the Bank to establish new connectivity. Accordingly, </w:t>
      </w:r>
      <w:r w:rsidR="00A626E7" w:rsidRPr="005F622F">
        <w:rPr>
          <w:rFonts w:ascii="Tahoma" w:hAnsi="Tahoma" w:cs="Tahoma"/>
          <w:sz w:val="16"/>
          <w:szCs w:val="16"/>
        </w:rPr>
        <w:t xml:space="preserve">if required, </w:t>
      </w:r>
      <w:r w:rsidRPr="005F622F">
        <w:rPr>
          <w:rFonts w:ascii="Tahoma" w:hAnsi="Tahoma" w:cs="Tahoma"/>
          <w:sz w:val="16"/>
          <w:szCs w:val="16"/>
        </w:rPr>
        <w:t xml:space="preserve">the Co-location Service Provider could not charge more than Tk 500/- </w:t>
      </w:r>
      <w:r w:rsidR="00A626E7" w:rsidRPr="005F622F">
        <w:rPr>
          <w:rFonts w:ascii="Tahoma" w:hAnsi="Tahoma" w:cs="Tahoma"/>
          <w:sz w:val="16"/>
          <w:szCs w:val="16"/>
        </w:rPr>
        <w:t xml:space="preserve">per connection </w:t>
      </w:r>
      <w:r w:rsidRPr="005F622F">
        <w:rPr>
          <w:rFonts w:ascii="Tahoma" w:hAnsi="Tahoma" w:cs="Tahoma"/>
          <w:sz w:val="16"/>
          <w:szCs w:val="16"/>
        </w:rPr>
        <w:t xml:space="preserve">to </w:t>
      </w:r>
      <w:r w:rsidR="005F622F" w:rsidRPr="005F622F">
        <w:rPr>
          <w:rFonts w:ascii="Tahoma" w:hAnsi="Tahoma" w:cs="Tahoma"/>
          <w:sz w:val="16"/>
          <w:szCs w:val="16"/>
        </w:rPr>
        <w:t xml:space="preserve">the </w:t>
      </w:r>
      <w:r w:rsidRPr="005F622F">
        <w:rPr>
          <w:rFonts w:ascii="Tahoma" w:hAnsi="Tahoma" w:cs="Tahoma"/>
          <w:sz w:val="16"/>
          <w:szCs w:val="16"/>
        </w:rPr>
        <w:t>Connectivity Service Provider (ISP). Moreover, Connection Service Providers (ISPs) are only authorized to establish a connection in ODF (Optical Distribution Frame)/Meet-me-room. The Co-location Service Provider/Data Center Service Provider must allow the Bank and its designated vendors to lay cables and associated works on their premises</w:t>
      </w:r>
      <w:r w:rsidR="00A626E7" w:rsidRPr="005F622F">
        <w:rPr>
          <w:rFonts w:ascii="Tahoma" w:hAnsi="Tahoma" w:cs="Tahoma"/>
          <w:sz w:val="16"/>
          <w:szCs w:val="16"/>
        </w:rPr>
        <w:t xml:space="preserve"> like</w:t>
      </w:r>
      <w:r w:rsidR="004742AA" w:rsidRPr="005F622F">
        <w:rPr>
          <w:rFonts w:ascii="Tahoma" w:hAnsi="Tahoma" w:cs="Tahoma"/>
          <w:sz w:val="16"/>
          <w:szCs w:val="16"/>
        </w:rPr>
        <w:t xml:space="preserve"> for MUX installation, cable laying, MUX installation space in the communication room, etc., without incurring additional costs to the Bank or its designated vendors.</w:t>
      </w:r>
    </w:p>
    <w:p w:rsidR="009C1B8F" w:rsidRPr="009C1B8F" w:rsidRDefault="009C1B8F" w:rsidP="0029005D">
      <w:pPr>
        <w:rPr>
          <w:rFonts w:ascii="Tahoma" w:hAnsi="Tahoma" w:cs="Tahoma"/>
          <w:b/>
          <w:sz w:val="16"/>
          <w:szCs w:val="16"/>
        </w:rPr>
      </w:pPr>
    </w:p>
    <w:p w:rsidR="00993DA7" w:rsidRPr="00284B2F" w:rsidRDefault="00993DA7" w:rsidP="0029005D">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6</w:t>
      </w:r>
      <w:r w:rsidRPr="00284B2F">
        <w:rPr>
          <w:rFonts w:ascii="Tahoma" w:hAnsi="Tahoma" w:cs="Tahoma"/>
          <w:b/>
          <w:sz w:val="16"/>
          <w:szCs w:val="16"/>
        </w:rPr>
        <w:t xml:space="preserve">. Financial </w:t>
      </w:r>
      <w:r w:rsidR="00CC041C" w:rsidRPr="00284B2F">
        <w:rPr>
          <w:rFonts w:ascii="Tahoma" w:hAnsi="Tahoma" w:cs="Tahoma"/>
          <w:b/>
          <w:sz w:val="16"/>
          <w:szCs w:val="16"/>
        </w:rPr>
        <w:t>Format</w:t>
      </w:r>
    </w:p>
    <w:p w:rsidR="00C879FF" w:rsidRDefault="00C879FF" w:rsidP="0029005D">
      <w:pPr>
        <w:rPr>
          <w:rFonts w:ascii="Tahoma" w:hAnsi="Tahoma" w:cs="Tahoma"/>
          <w:b/>
          <w:sz w:val="16"/>
          <w:szCs w:val="16"/>
        </w:rPr>
      </w:pPr>
    </w:p>
    <w:p w:rsidR="00EA2E39" w:rsidRDefault="00EA2E39" w:rsidP="0029005D">
      <w:pPr>
        <w:rPr>
          <w:rFonts w:ascii="Tahoma" w:hAnsi="Tahoma" w:cs="Tahoma"/>
          <w:b/>
          <w:sz w:val="16"/>
          <w:szCs w:val="16"/>
        </w:rPr>
      </w:pPr>
    </w:p>
    <w:p w:rsidR="002C5757" w:rsidRPr="00554799" w:rsidRDefault="002C5757" w:rsidP="002C5757">
      <w:pPr>
        <w:spacing w:after="120"/>
        <w:jc w:val="both"/>
        <w:rPr>
          <w:rFonts w:ascii="Arial Narrow" w:hAnsi="Arial Narrow" w:cs="Tahoma"/>
          <w:b/>
          <w:sz w:val="18"/>
          <w:szCs w:val="18"/>
          <w:u w:val="single"/>
        </w:rPr>
      </w:pPr>
      <w:r w:rsidRPr="00E06BA3">
        <w:rPr>
          <w:rFonts w:ascii="Arial Narrow" w:hAnsi="Arial Narrow" w:cs="Tahoma"/>
          <w:b/>
          <w:sz w:val="18"/>
          <w:szCs w:val="18"/>
          <w:u w:val="single"/>
        </w:rPr>
        <w:t>Option: 1</w:t>
      </w:r>
    </w:p>
    <w:tbl>
      <w:tblPr>
        <w:tblStyle w:val="TableGrid"/>
        <w:tblW w:w="9445" w:type="dxa"/>
        <w:tblLook w:val="04A0" w:firstRow="1" w:lastRow="0" w:firstColumn="1" w:lastColumn="0" w:noHBand="0" w:noVBand="1"/>
      </w:tblPr>
      <w:tblGrid>
        <w:gridCol w:w="3415"/>
        <w:gridCol w:w="1800"/>
        <w:gridCol w:w="1800"/>
        <w:gridCol w:w="2430"/>
      </w:tblGrid>
      <w:tr w:rsidR="002C5757" w:rsidRPr="0080314D" w:rsidTr="000179A5">
        <w:tc>
          <w:tcPr>
            <w:tcW w:w="3415" w:type="dxa"/>
            <w:shd w:val="clear" w:color="auto" w:fill="FDE9D9" w:themeFill="accent6" w:themeFillTint="33"/>
          </w:tcPr>
          <w:p w:rsidR="002C5757" w:rsidRPr="0080314D" w:rsidRDefault="002C5757" w:rsidP="008325AB">
            <w:pPr>
              <w:jc w:val="both"/>
              <w:rPr>
                <w:rFonts w:ascii="Tahoma" w:hAnsi="Tahoma" w:cs="Tahoma"/>
                <w:b/>
                <w:bCs/>
                <w:sz w:val="16"/>
                <w:szCs w:val="16"/>
              </w:rPr>
            </w:pPr>
            <w:r w:rsidRPr="0080314D">
              <w:rPr>
                <w:rFonts w:ascii="Tahoma" w:hAnsi="Tahoma" w:cs="Tahoma"/>
                <w:b/>
                <w:bCs/>
                <w:sz w:val="16"/>
                <w:szCs w:val="16"/>
              </w:rPr>
              <w:t>Items</w:t>
            </w:r>
          </w:p>
        </w:tc>
        <w:tc>
          <w:tcPr>
            <w:tcW w:w="1800" w:type="dxa"/>
            <w:shd w:val="clear" w:color="auto" w:fill="FDE9D9" w:themeFill="accent6" w:themeFillTint="33"/>
          </w:tcPr>
          <w:p w:rsidR="002C5757" w:rsidRPr="0080314D" w:rsidRDefault="002C5757" w:rsidP="008325AB">
            <w:pPr>
              <w:jc w:val="center"/>
              <w:rPr>
                <w:rFonts w:ascii="Tahoma" w:hAnsi="Tahoma" w:cs="Tahoma"/>
                <w:b/>
                <w:bCs/>
                <w:sz w:val="16"/>
                <w:szCs w:val="16"/>
              </w:rPr>
            </w:pPr>
            <w:r w:rsidRPr="0080314D">
              <w:rPr>
                <w:rFonts w:ascii="Tahoma" w:hAnsi="Tahoma" w:cs="Tahoma"/>
                <w:b/>
                <w:bCs/>
                <w:sz w:val="16"/>
                <w:szCs w:val="16"/>
              </w:rPr>
              <w:t>Rate and detail</w:t>
            </w:r>
          </w:p>
        </w:tc>
        <w:tc>
          <w:tcPr>
            <w:tcW w:w="1800" w:type="dxa"/>
            <w:shd w:val="clear" w:color="auto" w:fill="FDE9D9" w:themeFill="accent6" w:themeFillTint="33"/>
          </w:tcPr>
          <w:p w:rsidR="002C5757" w:rsidRPr="0080314D" w:rsidRDefault="002C5757" w:rsidP="008325AB">
            <w:pPr>
              <w:jc w:val="center"/>
              <w:rPr>
                <w:rFonts w:ascii="Tahoma" w:hAnsi="Tahoma" w:cs="Tahoma"/>
                <w:b/>
                <w:sz w:val="16"/>
                <w:szCs w:val="16"/>
              </w:rPr>
            </w:pPr>
            <w:r w:rsidRPr="0080314D">
              <w:rPr>
                <w:rFonts w:ascii="Tahoma" w:hAnsi="Tahoma" w:cs="Tahoma"/>
                <w:b/>
                <w:bCs/>
                <w:sz w:val="16"/>
                <w:szCs w:val="16"/>
              </w:rPr>
              <w:t>Amount</w:t>
            </w:r>
            <w:r>
              <w:rPr>
                <w:rFonts w:ascii="Tahoma" w:hAnsi="Tahoma" w:cs="Tahoma"/>
                <w:b/>
                <w:bCs/>
                <w:sz w:val="16"/>
                <w:szCs w:val="16"/>
              </w:rPr>
              <w:t>/month</w:t>
            </w:r>
          </w:p>
        </w:tc>
        <w:tc>
          <w:tcPr>
            <w:tcW w:w="2430" w:type="dxa"/>
            <w:shd w:val="clear" w:color="auto" w:fill="FDE9D9" w:themeFill="accent6" w:themeFillTint="33"/>
          </w:tcPr>
          <w:p w:rsidR="002C5757" w:rsidRPr="0080314D" w:rsidRDefault="002C5757" w:rsidP="008325AB">
            <w:pPr>
              <w:jc w:val="center"/>
              <w:rPr>
                <w:rFonts w:ascii="Tahoma" w:hAnsi="Tahoma" w:cs="Tahoma"/>
                <w:b/>
                <w:bCs/>
                <w:sz w:val="16"/>
                <w:szCs w:val="16"/>
              </w:rPr>
            </w:pPr>
            <w:r w:rsidRPr="0080314D">
              <w:rPr>
                <w:rFonts w:ascii="Tahoma" w:hAnsi="Tahoma" w:cs="Tahoma"/>
                <w:b/>
                <w:bCs/>
                <w:sz w:val="16"/>
                <w:szCs w:val="16"/>
              </w:rPr>
              <w:t>Remarks</w:t>
            </w:r>
          </w:p>
        </w:tc>
      </w:tr>
      <w:tr w:rsidR="002C5757" w:rsidRPr="0080314D" w:rsidTr="008325AB">
        <w:tc>
          <w:tcPr>
            <w:tcW w:w="3415" w:type="dxa"/>
          </w:tcPr>
          <w:p w:rsidR="002C5757" w:rsidRPr="0080314D" w:rsidRDefault="002C5757" w:rsidP="008325AB">
            <w:pPr>
              <w:jc w:val="both"/>
              <w:rPr>
                <w:rFonts w:ascii="Tahoma" w:hAnsi="Tahoma" w:cs="Tahoma"/>
                <w:bCs/>
                <w:sz w:val="16"/>
                <w:szCs w:val="16"/>
              </w:rPr>
            </w:pPr>
            <w:r w:rsidRPr="0080314D">
              <w:rPr>
                <w:rFonts w:ascii="Tahoma" w:hAnsi="Tahoma" w:cs="Tahoma"/>
                <w:bCs/>
                <w:sz w:val="16"/>
                <w:szCs w:val="16"/>
              </w:rPr>
              <w:t>30 Days Rent of “X” Rack</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sz w:val="16"/>
                <w:szCs w:val="16"/>
              </w:rPr>
            </w:pPr>
          </w:p>
        </w:tc>
        <w:tc>
          <w:tcPr>
            <w:tcW w:w="2430" w:type="dxa"/>
            <w:vMerge w:val="restart"/>
          </w:tcPr>
          <w:p w:rsidR="002C5757" w:rsidRPr="0080314D" w:rsidRDefault="002C5757" w:rsidP="008325AB">
            <w:pPr>
              <w:rPr>
                <w:rFonts w:ascii="Tahoma" w:hAnsi="Tahoma" w:cs="Tahoma"/>
                <w:bCs/>
                <w:sz w:val="16"/>
                <w:szCs w:val="16"/>
                <w:u w:val="single"/>
              </w:rPr>
            </w:pPr>
            <w:r w:rsidRPr="0080314D">
              <w:rPr>
                <w:rFonts w:ascii="Tahoma" w:hAnsi="Tahoma" w:cs="Tahoma"/>
                <w:bCs/>
                <w:sz w:val="16"/>
                <w:szCs w:val="16"/>
                <w:u w:val="single"/>
              </w:rPr>
              <w:t>Power Consumption Calculation:</w:t>
            </w:r>
          </w:p>
          <w:p w:rsidR="002C5757" w:rsidRPr="0080314D" w:rsidRDefault="002C5757" w:rsidP="008325AB">
            <w:pPr>
              <w:jc w:val="both"/>
              <w:rPr>
                <w:rFonts w:ascii="Tahoma" w:hAnsi="Tahoma" w:cs="Tahoma"/>
                <w:bCs/>
                <w:sz w:val="16"/>
                <w:szCs w:val="16"/>
              </w:rPr>
            </w:pPr>
          </w:p>
        </w:tc>
      </w:tr>
      <w:tr w:rsidR="002C5757" w:rsidRPr="0080314D" w:rsidTr="008325AB">
        <w:tc>
          <w:tcPr>
            <w:tcW w:w="3415" w:type="dxa"/>
          </w:tcPr>
          <w:p w:rsidR="002C5757" w:rsidRPr="0080314D" w:rsidRDefault="002C5757" w:rsidP="008325AB">
            <w:pPr>
              <w:jc w:val="both"/>
              <w:rPr>
                <w:rFonts w:ascii="Tahoma" w:hAnsi="Tahoma" w:cs="Tahoma"/>
                <w:bCs/>
                <w:color w:val="000000" w:themeColor="text1"/>
                <w:sz w:val="16"/>
                <w:szCs w:val="16"/>
              </w:rPr>
            </w:pPr>
            <w:r w:rsidRPr="0080314D">
              <w:rPr>
                <w:rFonts w:ascii="Tahoma" w:hAnsi="Tahoma" w:cs="Tahoma"/>
                <w:bCs/>
                <w:color w:val="000000" w:themeColor="text1"/>
                <w:sz w:val="16"/>
                <w:szCs w:val="16"/>
              </w:rPr>
              <w:t xml:space="preserve">“Y” KWhr Power consumption for the </w:t>
            </w:r>
            <w:r>
              <w:rPr>
                <w:rFonts w:ascii="Tahoma" w:hAnsi="Tahoma" w:cs="Tahoma"/>
                <w:bCs/>
                <w:color w:val="000000" w:themeColor="text1"/>
                <w:sz w:val="16"/>
                <w:szCs w:val="16"/>
              </w:rPr>
              <w:t xml:space="preserve">‘M’ </w:t>
            </w:r>
            <w:r w:rsidRPr="0080314D">
              <w:rPr>
                <w:rFonts w:ascii="Tahoma" w:hAnsi="Tahoma" w:cs="Tahoma"/>
                <w:bCs/>
                <w:color w:val="000000" w:themeColor="text1"/>
                <w:sz w:val="16"/>
                <w:szCs w:val="16"/>
              </w:rPr>
              <w:t xml:space="preserve">month of </w:t>
            </w:r>
            <w:r>
              <w:rPr>
                <w:rFonts w:ascii="Tahoma" w:hAnsi="Tahoma" w:cs="Tahoma"/>
                <w:bCs/>
                <w:color w:val="000000" w:themeColor="text1"/>
                <w:sz w:val="16"/>
                <w:szCs w:val="16"/>
              </w:rPr>
              <w:t>‘Z</w:t>
            </w:r>
            <w:r w:rsidRPr="0080314D">
              <w:rPr>
                <w:rFonts w:ascii="Tahoma" w:hAnsi="Tahoma" w:cs="Tahoma"/>
                <w:bCs/>
                <w:color w:val="000000" w:themeColor="text1"/>
                <w:sz w:val="16"/>
                <w:szCs w:val="16"/>
              </w:rPr>
              <w:t>’</w:t>
            </w:r>
            <w:r>
              <w:rPr>
                <w:rFonts w:ascii="Tahoma" w:hAnsi="Tahoma" w:cs="Tahoma"/>
                <w:bCs/>
                <w:color w:val="000000" w:themeColor="text1"/>
                <w:sz w:val="16"/>
                <w:szCs w:val="16"/>
              </w:rPr>
              <w:t xml:space="preserve"> Year</w:t>
            </w:r>
          </w:p>
          <w:p w:rsidR="002C5757" w:rsidRPr="0080314D" w:rsidRDefault="002C5757" w:rsidP="008325AB">
            <w:pPr>
              <w:jc w:val="both"/>
              <w:rPr>
                <w:rFonts w:ascii="Tahoma" w:hAnsi="Tahoma" w:cs="Tahoma"/>
                <w:bCs/>
                <w:sz w:val="16"/>
                <w:szCs w:val="16"/>
              </w:rPr>
            </w:pPr>
          </w:p>
          <w:p w:rsidR="002C5757" w:rsidRPr="0080314D" w:rsidRDefault="002C5757" w:rsidP="002C5757">
            <w:pPr>
              <w:pStyle w:val="ListParagraph"/>
              <w:numPr>
                <w:ilvl w:val="0"/>
                <w:numId w:val="38"/>
              </w:numPr>
              <w:tabs>
                <w:tab w:val="left" w:pos="1533"/>
              </w:tabs>
              <w:ind w:left="288" w:hanging="144"/>
              <w:rPr>
                <w:rFonts w:ascii="Tahoma" w:hAnsi="Tahoma" w:cs="Tahoma"/>
                <w:sz w:val="16"/>
                <w:szCs w:val="16"/>
              </w:rPr>
            </w:pPr>
            <w:r w:rsidRPr="0080314D">
              <w:rPr>
                <w:rFonts w:ascii="Tahoma" w:hAnsi="Tahoma" w:cs="Tahoma"/>
                <w:sz w:val="16"/>
                <w:szCs w:val="16"/>
              </w:rPr>
              <w:t>Units mentioned are in kWh per month.</w:t>
            </w:r>
          </w:p>
          <w:p w:rsidR="002C5757" w:rsidRPr="0080314D" w:rsidRDefault="002C5757" w:rsidP="002C5757">
            <w:pPr>
              <w:pStyle w:val="ListParagraph"/>
              <w:numPr>
                <w:ilvl w:val="0"/>
                <w:numId w:val="38"/>
              </w:numPr>
              <w:tabs>
                <w:tab w:val="left" w:pos="1533"/>
              </w:tabs>
              <w:ind w:left="288" w:hanging="144"/>
              <w:rPr>
                <w:rFonts w:ascii="Tahoma" w:hAnsi="Tahoma" w:cs="Tahoma"/>
                <w:sz w:val="16"/>
                <w:szCs w:val="16"/>
              </w:rPr>
            </w:pPr>
            <w:r w:rsidRPr="0080314D">
              <w:rPr>
                <w:rFonts w:ascii="Tahoma" w:hAnsi="Tahoma" w:cs="Tahoma"/>
                <w:sz w:val="16"/>
                <w:szCs w:val="16"/>
              </w:rPr>
              <w:t>Will be paid on actual usage.</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color w:val="FF0000"/>
                <w:sz w:val="16"/>
                <w:szCs w:val="16"/>
              </w:rPr>
            </w:pPr>
          </w:p>
        </w:tc>
        <w:tc>
          <w:tcPr>
            <w:tcW w:w="2430" w:type="dxa"/>
            <w:vMerge/>
          </w:tcPr>
          <w:p w:rsidR="002C5757" w:rsidRPr="0080314D" w:rsidRDefault="002C5757" w:rsidP="008325AB">
            <w:pPr>
              <w:jc w:val="both"/>
              <w:rPr>
                <w:rFonts w:ascii="Tahoma" w:hAnsi="Tahoma" w:cs="Tahoma"/>
                <w:bCs/>
                <w:sz w:val="16"/>
                <w:szCs w:val="16"/>
              </w:rPr>
            </w:pPr>
          </w:p>
        </w:tc>
      </w:tr>
      <w:tr w:rsidR="002C5757" w:rsidRPr="0080314D" w:rsidTr="008325AB">
        <w:tc>
          <w:tcPr>
            <w:tcW w:w="3415" w:type="dxa"/>
          </w:tcPr>
          <w:p w:rsidR="002C5757" w:rsidRPr="0080314D" w:rsidRDefault="002C5757" w:rsidP="008325AB">
            <w:pPr>
              <w:jc w:val="both"/>
              <w:rPr>
                <w:rFonts w:ascii="Tahoma" w:hAnsi="Tahoma" w:cs="Tahoma"/>
                <w:bCs/>
                <w:sz w:val="16"/>
                <w:szCs w:val="16"/>
              </w:rPr>
            </w:pPr>
            <w:r w:rsidRPr="0080314D">
              <w:rPr>
                <w:rFonts w:ascii="Tahoma" w:hAnsi="Tahoma" w:cs="Tahoma"/>
                <w:bCs/>
                <w:sz w:val="16"/>
                <w:szCs w:val="16"/>
                <w:lang w:bidi="bn-BD"/>
              </w:rPr>
              <w:t xml:space="preserve">100 Mbps data links with redundancy between </w:t>
            </w:r>
            <w:r w:rsidRPr="0080314D">
              <w:rPr>
                <w:rFonts w:ascii="Tahoma" w:hAnsi="Tahoma"/>
                <w:color w:val="000000"/>
                <w:sz w:val="16"/>
                <w:szCs w:val="16"/>
              </w:rPr>
              <w:t>DC and DR/NDC through underground Dark Fiber</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sz w:val="16"/>
                <w:szCs w:val="16"/>
              </w:rPr>
            </w:pPr>
          </w:p>
        </w:tc>
        <w:tc>
          <w:tcPr>
            <w:tcW w:w="2430" w:type="dxa"/>
            <w:vMerge/>
          </w:tcPr>
          <w:p w:rsidR="002C5757" w:rsidRPr="0080314D" w:rsidRDefault="002C5757" w:rsidP="008325AB">
            <w:pPr>
              <w:jc w:val="both"/>
              <w:rPr>
                <w:rFonts w:ascii="Tahoma" w:hAnsi="Tahoma" w:cs="Tahoma"/>
                <w:bCs/>
                <w:sz w:val="16"/>
                <w:szCs w:val="16"/>
              </w:rPr>
            </w:pPr>
          </w:p>
        </w:tc>
      </w:tr>
      <w:tr w:rsidR="002C5757" w:rsidRPr="0080314D" w:rsidTr="008325AB">
        <w:trPr>
          <w:trHeight w:val="278"/>
        </w:trPr>
        <w:tc>
          <w:tcPr>
            <w:tcW w:w="5215" w:type="dxa"/>
            <w:gridSpan w:val="2"/>
          </w:tcPr>
          <w:p w:rsidR="002C5757" w:rsidRPr="0080314D" w:rsidRDefault="002C5757" w:rsidP="008325AB">
            <w:pPr>
              <w:jc w:val="right"/>
              <w:rPr>
                <w:rFonts w:ascii="Tahoma" w:hAnsi="Tahoma" w:cs="Tahoma"/>
                <w:b/>
                <w:bCs/>
                <w:sz w:val="16"/>
                <w:szCs w:val="16"/>
              </w:rPr>
            </w:pPr>
            <w:r w:rsidRPr="0080314D">
              <w:rPr>
                <w:rFonts w:ascii="Tahoma" w:hAnsi="Tahoma" w:cs="Tahoma"/>
                <w:b/>
                <w:bCs/>
                <w:sz w:val="16"/>
                <w:szCs w:val="16"/>
              </w:rPr>
              <w:t xml:space="preserve">The total cost incurred in the </w:t>
            </w:r>
            <w:r>
              <w:rPr>
                <w:rFonts w:ascii="Tahoma" w:hAnsi="Tahoma" w:cs="Tahoma"/>
                <w:b/>
                <w:bCs/>
                <w:sz w:val="16"/>
                <w:szCs w:val="16"/>
              </w:rPr>
              <w:t xml:space="preserve">M </w:t>
            </w:r>
            <w:r w:rsidRPr="0080314D">
              <w:rPr>
                <w:rFonts w:ascii="Tahoma" w:hAnsi="Tahoma" w:cs="Tahoma"/>
                <w:b/>
                <w:bCs/>
                <w:sz w:val="16"/>
                <w:szCs w:val="16"/>
              </w:rPr>
              <w:t xml:space="preserve">month of </w:t>
            </w:r>
            <w:r>
              <w:rPr>
                <w:rFonts w:ascii="Tahoma" w:hAnsi="Tahoma" w:cs="Tahoma"/>
                <w:b/>
                <w:bCs/>
                <w:sz w:val="16"/>
                <w:szCs w:val="16"/>
              </w:rPr>
              <w:t>“Z Year</w:t>
            </w:r>
            <w:r w:rsidRPr="0080314D">
              <w:rPr>
                <w:rFonts w:ascii="Tahoma" w:hAnsi="Tahoma" w:cs="Tahoma"/>
                <w:b/>
                <w:bCs/>
                <w:sz w:val="16"/>
                <w:szCs w:val="16"/>
              </w:rPr>
              <w:t>”</w:t>
            </w:r>
            <w:r w:rsidRPr="0080314D">
              <w:rPr>
                <w:rFonts w:ascii="Tahoma" w:hAnsi="Tahoma" w:cs="Tahoma"/>
                <w:b/>
                <w:bCs/>
                <w:color w:val="000000" w:themeColor="text1"/>
                <w:sz w:val="16"/>
                <w:szCs w:val="16"/>
              </w:rPr>
              <w:t xml:space="preserve"> </w:t>
            </w:r>
            <w:r w:rsidRPr="0080314D">
              <w:rPr>
                <w:rFonts w:ascii="Tahoma" w:hAnsi="Tahoma" w:cs="Tahoma"/>
                <w:b/>
                <w:bCs/>
                <w:sz w:val="16"/>
                <w:szCs w:val="16"/>
              </w:rPr>
              <w:t>=</w:t>
            </w:r>
          </w:p>
        </w:tc>
        <w:tc>
          <w:tcPr>
            <w:tcW w:w="1800" w:type="dxa"/>
          </w:tcPr>
          <w:p w:rsidR="002C5757" w:rsidRPr="0080314D" w:rsidRDefault="002C5757" w:rsidP="008325AB">
            <w:pPr>
              <w:rPr>
                <w:rFonts w:ascii="Tahoma" w:hAnsi="Tahoma" w:cs="Tahoma"/>
                <w:b/>
                <w:sz w:val="16"/>
                <w:szCs w:val="16"/>
              </w:rPr>
            </w:pPr>
            <w:r w:rsidRPr="0080314D">
              <w:rPr>
                <w:rFonts w:ascii="Tahoma" w:hAnsi="Tahoma" w:cs="Tahoma"/>
                <w:b/>
                <w:color w:val="FF0000"/>
                <w:sz w:val="16"/>
                <w:szCs w:val="16"/>
              </w:rPr>
              <w:t xml:space="preserve">     </w:t>
            </w:r>
          </w:p>
        </w:tc>
        <w:tc>
          <w:tcPr>
            <w:tcW w:w="2430" w:type="dxa"/>
            <w:vMerge/>
          </w:tcPr>
          <w:p w:rsidR="002C5757" w:rsidRPr="0080314D" w:rsidRDefault="002C5757" w:rsidP="008325AB">
            <w:pPr>
              <w:jc w:val="both"/>
              <w:rPr>
                <w:rFonts w:ascii="Tahoma" w:hAnsi="Tahoma" w:cs="Tahoma"/>
                <w:bCs/>
                <w:sz w:val="16"/>
                <w:szCs w:val="16"/>
              </w:rPr>
            </w:pPr>
          </w:p>
        </w:tc>
      </w:tr>
    </w:tbl>
    <w:p w:rsidR="002C5757" w:rsidRDefault="002C5757" w:rsidP="002C5757">
      <w:pPr>
        <w:spacing w:after="120"/>
        <w:jc w:val="both"/>
      </w:pPr>
    </w:p>
    <w:p w:rsidR="002C5757" w:rsidRDefault="002C5757" w:rsidP="002C5757">
      <w:pPr>
        <w:spacing w:after="120"/>
        <w:jc w:val="both"/>
        <w:rPr>
          <w:rFonts w:ascii="Arial Narrow" w:hAnsi="Arial Narrow"/>
          <w:b/>
          <w:sz w:val="18"/>
          <w:szCs w:val="18"/>
          <w:u w:val="single"/>
        </w:rPr>
      </w:pPr>
      <w:r w:rsidRPr="00E06BA3">
        <w:rPr>
          <w:rFonts w:ascii="Arial Narrow" w:hAnsi="Arial Narrow"/>
          <w:b/>
          <w:sz w:val="18"/>
          <w:szCs w:val="18"/>
          <w:u w:val="single"/>
        </w:rPr>
        <w:t>Option: 2</w:t>
      </w:r>
    </w:p>
    <w:tbl>
      <w:tblPr>
        <w:tblStyle w:val="TableGrid"/>
        <w:tblW w:w="9445" w:type="dxa"/>
        <w:tblLook w:val="04A0" w:firstRow="1" w:lastRow="0" w:firstColumn="1" w:lastColumn="0" w:noHBand="0" w:noVBand="1"/>
      </w:tblPr>
      <w:tblGrid>
        <w:gridCol w:w="3415"/>
        <w:gridCol w:w="1800"/>
        <w:gridCol w:w="1800"/>
        <w:gridCol w:w="2430"/>
      </w:tblGrid>
      <w:tr w:rsidR="002C5757" w:rsidRPr="0080314D" w:rsidTr="000179A5">
        <w:tc>
          <w:tcPr>
            <w:tcW w:w="3415" w:type="dxa"/>
            <w:shd w:val="clear" w:color="auto" w:fill="FDE9D9" w:themeFill="accent6" w:themeFillTint="33"/>
          </w:tcPr>
          <w:p w:rsidR="002C5757" w:rsidRPr="0080314D" w:rsidRDefault="002C5757" w:rsidP="008325AB">
            <w:pPr>
              <w:jc w:val="both"/>
              <w:rPr>
                <w:rFonts w:ascii="Tahoma" w:hAnsi="Tahoma" w:cs="Tahoma"/>
                <w:b/>
                <w:bCs/>
                <w:sz w:val="16"/>
                <w:szCs w:val="16"/>
              </w:rPr>
            </w:pPr>
            <w:r w:rsidRPr="0080314D">
              <w:rPr>
                <w:rFonts w:ascii="Tahoma" w:hAnsi="Tahoma" w:cs="Tahoma"/>
                <w:b/>
                <w:bCs/>
                <w:sz w:val="16"/>
                <w:szCs w:val="16"/>
              </w:rPr>
              <w:t>Items</w:t>
            </w:r>
          </w:p>
        </w:tc>
        <w:tc>
          <w:tcPr>
            <w:tcW w:w="1800" w:type="dxa"/>
            <w:shd w:val="clear" w:color="auto" w:fill="FDE9D9" w:themeFill="accent6" w:themeFillTint="33"/>
          </w:tcPr>
          <w:p w:rsidR="002C5757" w:rsidRPr="0080314D" w:rsidRDefault="002C5757" w:rsidP="008325AB">
            <w:pPr>
              <w:jc w:val="center"/>
              <w:rPr>
                <w:rFonts w:ascii="Tahoma" w:hAnsi="Tahoma" w:cs="Tahoma"/>
                <w:b/>
                <w:bCs/>
                <w:sz w:val="16"/>
                <w:szCs w:val="16"/>
              </w:rPr>
            </w:pPr>
            <w:r w:rsidRPr="0080314D">
              <w:rPr>
                <w:rFonts w:ascii="Tahoma" w:hAnsi="Tahoma" w:cs="Tahoma"/>
                <w:b/>
                <w:bCs/>
                <w:sz w:val="16"/>
                <w:szCs w:val="16"/>
              </w:rPr>
              <w:t>Rate and detail</w:t>
            </w:r>
          </w:p>
        </w:tc>
        <w:tc>
          <w:tcPr>
            <w:tcW w:w="1800" w:type="dxa"/>
            <w:shd w:val="clear" w:color="auto" w:fill="FDE9D9" w:themeFill="accent6" w:themeFillTint="33"/>
          </w:tcPr>
          <w:p w:rsidR="002C5757" w:rsidRPr="0080314D" w:rsidRDefault="002C5757" w:rsidP="008325AB">
            <w:pPr>
              <w:jc w:val="center"/>
              <w:rPr>
                <w:rFonts w:ascii="Tahoma" w:hAnsi="Tahoma" w:cs="Tahoma"/>
                <w:b/>
                <w:sz w:val="16"/>
                <w:szCs w:val="16"/>
              </w:rPr>
            </w:pPr>
            <w:r w:rsidRPr="0080314D">
              <w:rPr>
                <w:rFonts w:ascii="Tahoma" w:hAnsi="Tahoma" w:cs="Tahoma"/>
                <w:b/>
                <w:bCs/>
                <w:sz w:val="16"/>
                <w:szCs w:val="16"/>
              </w:rPr>
              <w:t>Amount</w:t>
            </w:r>
            <w:r>
              <w:rPr>
                <w:rFonts w:ascii="Tahoma" w:hAnsi="Tahoma" w:cs="Tahoma"/>
                <w:b/>
                <w:bCs/>
                <w:sz w:val="16"/>
                <w:szCs w:val="16"/>
              </w:rPr>
              <w:t>/month</w:t>
            </w:r>
          </w:p>
        </w:tc>
        <w:tc>
          <w:tcPr>
            <w:tcW w:w="2430" w:type="dxa"/>
            <w:shd w:val="clear" w:color="auto" w:fill="FDE9D9" w:themeFill="accent6" w:themeFillTint="33"/>
          </w:tcPr>
          <w:p w:rsidR="002C5757" w:rsidRPr="0080314D" w:rsidRDefault="002C5757" w:rsidP="008325AB">
            <w:pPr>
              <w:jc w:val="center"/>
              <w:rPr>
                <w:rFonts w:ascii="Tahoma" w:hAnsi="Tahoma" w:cs="Tahoma"/>
                <w:b/>
                <w:bCs/>
                <w:sz w:val="16"/>
                <w:szCs w:val="16"/>
              </w:rPr>
            </w:pPr>
            <w:r w:rsidRPr="0080314D">
              <w:rPr>
                <w:rFonts w:ascii="Tahoma" w:hAnsi="Tahoma" w:cs="Tahoma"/>
                <w:b/>
                <w:bCs/>
                <w:sz w:val="16"/>
                <w:szCs w:val="16"/>
              </w:rPr>
              <w:t>Remarks</w:t>
            </w:r>
          </w:p>
        </w:tc>
      </w:tr>
      <w:tr w:rsidR="002C5757" w:rsidRPr="0080314D" w:rsidTr="008325AB">
        <w:tc>
          <w:tcPr>
            <w:tcW w:w="3415" w:type="dxa"/>
          </w:tcPr>
          <w:p w:rsidR="002C5757" w:rsidRPr="0080314D" w:rsidRDefault="002C5757" w:rsidP="008325AB">
            <w:pPr>
              <w:jc w:val="both"/>
              <w:rPr>
                <w:rFonts w:ascii="Tahoma" w:hAnsi="Tahoma" w:cs="Tahoma"/>
                <w:bCs/>
                <w:sz w:val="16"/>
                <w:szCs w:val="16"/>
              </w:rPr>
            </w:pPr>
            <w:r w:rsidRPr="0080314D">
              <w:rPr>
                <w:rFonts w:ascii="Tahoma" w:hAnsi="Tahoma" w:cs="Tahoma"/>
                <w:bCs/>
                <w:sz w:val="16"/>
                <w:szCs w:val="16"/>
              </w:rPr>
              <w:t>30 Days Rent of “X” Rack</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sz w:val="16"/>
                <w:szCs w:val="16"/>
              </w:rPr>
            </w:pPr>
          </w:p>
        </w:tc>
        <w:tc>
          <w:tcPr>
            <w:tcW w:w="2430" w:type="dxa"/>
            <w:vMerge w:val="restart"/>
          </w:tcPr>
          <w:p w:rsidR="002C5757" w:rsidRPr="0080314D" w:rsidRDefault="002C5757" w:rsidP="008325AB">
            <w:pPr>
              <w:rPr>
                <w:rFonts w:ascii="Tahoma" w:hAnsi="Tahoma" w:cs="Tahoma"/>
                <w:bCs/>
                <w:sz w:val="16"/>
                <w:szCs w:val="16"/>
                <w:u w:val="single"/>
              </w:rPr>
            </w:pPr>
            <w:r>
              <w:rPr>
                <w:rFonts w:ascii="Tahoma" w:hAnsi="Tahoma" w:cs="Tahoma"/>
                <w:bCs/>
                <w:sz w:val="16"/>
                <w:szCs w:val="16"/>
                <w:u w:val="single"/>
              </w:rPr>
              <w:t xml:space="preserve">Additional </w:t>
            </w:r>
            <w:r w:rsidRPr="0080314D">
              <w:rPr>
                <w:rFonts w:ascii="Tahoma" w:hAnsi="Tahoma" w:cs="Tahoma"/>
                <w:bCs/>
                <w:sz w:val="16"/>
                <w:szCs w:val="16"/>
                <w:u w:val="single"/>
              </w:rPr>
              <w:t>Power Consumption Calculation:</w:t>
            </w:r>
          </w:p>
          <w:p w:rsidR="002C5757" w:rsidRPr="0080314D" w:rsidRDefault="002C5757" w:rsidP="008325AB">
            <w:pPr>
              <w:jc w:val="both"/>
              <w:rPr>
                <w:rFonts w:ascii="Tahoma" w:hAnsi="Tahoma" w:cs="Tahoma"/>
                <w:bCs/>
                <w:sz w:val="16"/>
                <w:szCs w:val="16"/>
              </w:rPr>
            </w:pPr>
          </w:p>
        </w:tc>
      </w:tr>
      <w:tr w:rsidR="002C5757" w:rsidRPr="0080314D" w:rsidTr="008325AB">
        <w:tc>
          <w:tcPr>
            <w:tcW w:w="3415" w:type="dxa"/>
          </w:tcPr>
          <w:p w:rsidR="002C5757" w:rsidRPr="0080314D" w:rsidRDefault="002C5757" w:rsidP="008325AB">
            <w:pPr>
              <w:jc w:val="both"/>
              <w:rPr>
                <w:rFonts w:ascii="Tahoma" w:hAnsi="Tahoma" w:cs="Tahoma"/>
                <w:bCs/>
                <w:color w:val="000000" w:themeColor="text1"/>
                <w:sz w:val="16"/>
                <w:szCs w:val="16"/>
              </w:rPr>
            </w:pPr>
            <w:r>
              <w:rPr>
                <w:rFonts w:ascii="Tahoma" w:hAnsi="Tahoma" w:cs="Tahoma"/>
                <w:bCs/>
                <w:color w:val="000000" w:themeColor="text1"/>
                <w:sz w:val="16"/>
                <w:szCs w:val="16"/>
              </w:rPr>
              <w:t>3 kWh/rack</w:t>
            </w:r>
            <w:r w:rsidRPr="0080314D">
              <w:rPr>
                <w:rFonts w:ascii="Tahoma" w:hAnsi="Tahoma" w:cs="Tahoma"/>
                <w:bCs/>
                <w:color w:val="000000" w:themeColor="text1"/>
                <w:sz w:val="16"/>
                <w:szCs w:val="16"/>
              </w:rPr>
              <w:t xml:space="preserve"> Power consumption for the </w:t>
            </w:r>
            <w:r>
              <w:rPr>
                <w:rFonts w:ascii="Tahoma" w:hAnsi="Tahoma" w:cs="Tahoma"/>
                <w:bCs/>
                <w:color w:val="000000" w:themeColor="text1"/>
                <w:sz w:val="16"/>
                <w:szCs w:val="16"/>
              </w:rPr>
              <w:t xml:space="preserve">‘M’ </w:t>
            </w:r>
            <w:r w:rsidRPr="0080314D">
              <w:rPr>
                <w:rFonts w:ascii="Tahoma" w:hAnsi="Tahoma" w:cs="Tahoma"/>
                <w:bCs/>
                <w:color w:val="000000" w:themeColor="text1"/>
                <w:sz w:val="16"/>
                <w:szCs w:val="16"/>
              </w:rPr>
              <w:t xml:space="preserve">month of </w:t>
            </w:r>
            <w:r>
              <w:rPr>
                <w:rFonts w:ascii="Tahoma" w:hAnsi="Tahoma" w:cs="Tahoma"/>
                <w:bCs/>
                <w:color w:val="000000" w:themeColor="text1"/>
                <w:sz w:val="16"/>
                <w:szCs w:val="16"/>
              </w:rPr>
              <w:t>‘Z</w:t>
            </w:r>
            <w:r w:rsidRPr="0080314D">
              <w:rPr>
                <w:rFonts w:ascii="Tahoma" w:hAnsi="Tahoma" w:cs="Tahoma"/>
                <w:bCs/>
                <w:color w:val="000000" w:themeColor="text1"/>
                <w:sz w:val="16"/>
                <w:szCs w:val="16"/>
              </w:rPr>
              <w:t>’</w:t>
            </w:r>
            <w:r>
              <w:rPr>
                <w:rFonts w:ascii="Tahoma" w:hAnsi="Tahoma" w:cs="Tahoma"/>
                <w:bCs/>
                <w:color w:val="000000" w:themeColor="text1"/>
                <w:sz w:val="16"/>
                <w:szCs w:val="16"/>
              </w:rPr>
              <w:t xml:space="preserve"> Year</w:t>
            </w:r>
          </w:p>
          <w:p w:rsidR="002C5757" w:rsidRPr="00E06BA3" w:rsidRDefault="002C5757" w:rsidP="008325AB">
            <w:pPr>
              <w:tabs>
                <w:tab w:val="left" w:pos="1533"/>
              </w:tabs>
              <w:contextualSpacing/>
              <w:rPr>
                <w:rFonts w:ascii="Tahoma" w:hAnsi="Tahoma" w:cs="Tahoma"/>
                <w:sz w:val="16"/>
                <w:szCs w:val="16"/>
              </w:rPr>
            </w:pPr>
          </w:p>
          <w:p w:rsidR="002C5757" w:rsidRPr="0080314D" w:rsidRDefault="002C5757" w:rsidP="002C5757">
            <w:pPr>
              <w:pStyle w:val="ListParagraph"/>
              <w:numPr>
                <w:ilvl w:val="0"/>
                <w:numId w:val="38"/>
              </w:numPr>
              <w:tabs>
                <w:tab w:val="left" w:pos="1533"/>
              </w:tabs>
              <w:ind w:left="288" w:hanging="144"/>
              <w:rPr>
                <w:rFonts w:ascii="Tahoma" w:hAnsi="Tahoma" w:cs="Tahoma"/>
                <w:sz w:val="16"/>
                <w:szCs w:val="16"/>
              </w:rPr>
            </w:pPr>
            <w:r>
              <w:rPr>
                <w:rFonts w:ascii="Tahoma" w:hAnsi="Tahoma" w:cs="Tahoma"/>
                <w:sz w:val="16"/>
                <w:szCs w:val="16"/>
              </w:rPr>
              <w:t>Additional usage w</w:t>
            </w:r>
            <w:r w:rsidRPr="0080314D">
              <w:rPr>
                <w:rFonts w:ascii="Tahoma" w:hAnsi="Tahoma" w:cs="Tahoma"/>
                <w:sz w:val="16"/>
                <w:szCs w:val="16"/>
              </w:rPr>
              <w:t>ill be paid on actual usage.</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color w:val="FF0000"/>
                <w:sz w:val="16"/>
                <w:szCs w:val="16"/>
              </w:rPr>
            </w:pPr>
          </w:p>
        </w:tc>
        <w:tc>
          <w:tcPr>
            <w:tcW w:w="2430" w:type="dxa"/>
            <w:vMerge/>
          </w:tcPr>
          <w:p w:rsidR="002C5757" w:rsidRPr="0080314D" w:rsidRDefault="002C5757" w:rsidP="008325AB">
            <w:pPr>
              <w:jc w:val="both"/>
              <w:rPr>
                <w:rFonts w:ascii="Tahoma" w:hAnsi="Tahoma" w:cs="Tahoma"/>
                <w:bCs/>
                <w:sz w:val="16"/>
                <w:szCs w:val="16"/>
              </w:rPr>
            </w:pPr>
          </w:p>
        </w:tc>
      </w:tr>
      <w:tr w:rsidR="002C5757" w:rsidRPr="0080314D" w:rsidTr="008325AB">
        <w:tc>
          <w:tcPr>
            <w:tcW w:w="3415" w:type="dxa"/>
          </w:tcPr>
          <w:p w:rsidR="002C5757" w:rsidRPr="0080314D" w:rsidRDefault="002C5757" w:rsidP="008325AB">
            <w:pPr>
              <w:jc w:val="both"/>
              <w:rPr>
                <w:rFonts w:ascii="Tahoma" w:hAnsi="Tahoma" w:cs="Tahoma"/>
                <w:bCs/>
                <w:sz w:val="16"/>
                <w:szCs w:val="16"/>
              </w:rPr>
            </w:pPr>
            <w:r w:rsidRPr="0080314D">
              <w:rPr>
                <w:rFonts w:ascii="Tahoma" w:hAnsi="Tahoma" w:cs="Tahoma"/>
                <w:bCs/>
                <w:sz w:val="16"/>
                <w:szCs w:val="16"/>
                <w:lang w:bidi="bn-BD"/>
              </w:rPr>
              <w:t xml:space="preserve">100 Mbps data links with redundancy between </w:t>
            </w:r>
            <w:r w:rsidRPr="0080314D">
              <w:rPr>
                <w:rFonts w:ascii="Tahoma" w:hAnsi="Tahoma"/>
                <w:color w:val="000000"/>
                <w:sz w:val="16"/>
                <w:szCs w:val="16"/>
              </w:rPr>
              <w:t>DC and DR/NDC through underground Dark Fiber</w:t>
            </w:r>
          </w:p>
        </w:tc>
        <w:tc>
          <w:tcPr>
            <w:tcW w:w="1800" w:type="dxa"/>
          </w:tcPr>
          <w:p w:rsidR="002C5757" w:rsidRPr="0080314D" w:rsidRDefault="002C5757" w:rsidP="008325AB">
            <w:pPr>
              <w:jc w:val="right"/>
              <w:rPr>
                <w:rFonts w:ascii="Tahoma" w:hAnsi="Tahoma" w:cs="Tahoma"/>
                <w:bCs/>
                <w:sz w:val="16"/>
                <w:szCs w:val="16"/>
              </w:rPr>
            </w:pPr>
          </w:p>
        </w:tc>
        <w:tc>
          <w:tcPr>
            <w:tcW w:w="1800" w:type="dxa"/>
          </w:tcPr>
          <w:p w:rsidR="002C5757" w:rsidRPr="0080314D" w:rsidRDefault="002C5757" w:rsidP="008325AB">
            <w:pPr>
              <w:jc w:val="right"/>
              <w:rPr>
                <w:rFonts w:ascii="Tahoma" w:hAnsi="Tahoma" w:cs="Tahoma"/>
                <w:bCs/>
                <w:sz w:val="16"/>
                <w:szCs w:val="16"/>
              </w:rPr>
            </w:pPr>
          </w:p>
        </w:tc>
        <w:tc>
          <w:tcPr>
            <w:tcW w:w="2430" w:type="dxa"/>
            <w:vMerge/>
          </w:tcPr>
          <w:p w:rsidR="002C5757" w:rsidRPr="0080314D" w:rsidRDefault="002C5757" w:rsidP="008325AB">
            <w:pPr>
              <w:jc w:val="both"/>
              <w:rPr>
                <w:rFonts w:ascii="Tahoma" w:hAnsi="Tahoma" w:cs="Tahoma"/>
                <w:bCs/>
                <w:sz w:val="16"/>
                <w:szCs w:val="16"/>
              </w:rPr>
            </w:pPr>
          </w:p>
        </w:tc>
      </w:tr>
      <w:tr w:rsidR="002C5757" w:rsidRPr="0080314D" w:rsidTr="008325AB">
        <w:trPr>
          <w:trHeight w:val="278"/>
        </w:trPr>
        <w:tc>
          <w:tcPr>
            <w:tcW w:w="5215" w:type="dxa"/>
            <w:gridSpan w:val="2"/>
          </w:tcPr>
          <w:p w:rsidR="002C5757" w:rsidRPr="0080314D" w:rsidRDefault="002C5757" w:rsidP="008325AB">
            <w:pPr>
              <w:jc w:val="right"/>
              <w:rPr>
                <w:rFonts w:ascii="Tahoma" w:hAnsi="Tahoma" w:cs="Tahoma"/>
                <w:b/>
                <w:bCs/>
                <w:sz w:val="16"/>
                <w:szCs w:val="16"/>
              </w:rPr>
            </w:pPr>
            <w:r w:rsidRPr="0080314D">
              <w:rPr>
                <w:rFonts w:ascii="Tahoma" w:hAnsi="Tahoma" w:cs="Tahoma"/>
                <w:b/>
                <w:bCs/>
                <w:sz w:val="16"/>
                <w:szCs w:val="16"/>
              </w:rPr>
              <w:t xml:space="preserve">The total cost incurred in the </w:t>
            </w:r>
            <w:r>
              <w:rPr>
                <w:rFonts w:ascii="Tahoma" w:hAnsi="Tahoma" w:cs="Tahoma"/>
                <w:b/>
                <w:bCs/>
                <w:sz w:val="16"/>
                <w:szCs w:val="16"/>
              </w:rPr>
              <w:t xml:space="preserve">‘M’ </w:t>
            </w:r>
            <w:r w:rsidRPr="0080314D">
              <w:rPr>
                <w:rFonts w:ascii="Tahoma" w:hAnsi="Tahoma" w:cs="Tahoma"/>
                <w:b/>
                <w:bCs/>
                <w:sz w:val="16"/>
                <w:szCs w:val="16"/>
              </w:rPr>
              <w:t>month of “</w:t>
            </w:r>
            <w:r>
              <w:rPr>
                <w:rFonts w:ascii="Tahoma" w:hAnsi="Tahoma" w:cs="Tahoma"/>
                <w:b/>
                <w:bCs/>
                <w:sz w:val="16"/>
                <w:szCs w:val="16"/>
              </w:rPr>
              <w:t>Z Year</w:t>
            </w:r>
            <w:r w:rsidRPr="0080314D">
              <w:rPr>
                <w:rFonts w:ascii="Tahoma" w:hAnsi="Tahoma" w:cs="Tahoma"/>
                <w:b/>
                <w:bCs/>
                <w:sz w:val="16"/>
                <w:szCs w:val="16"/>
              </w:rPr>
              <w:t>”</w:t>
            </w:r>
            <w:r w:rsidRPr="0080314D">
              <w:rPr>
                <w:rFonts w:ascii="Tahoma" w:hAnsi="Tahoma" w:cs="Tahoma"/>
                <w:b/>
                <w:bCs/>
                <w:color w:val="000000" w:themeColor="text1"/>
                <w:sz w:val="16"/>
                <w:szCs w:val="16"/>
              </w:rPr>
              <w:t xml:space="preserve"> </w:t>
            </w:r>
            <w:r w:rsidRPr="0080314D">
              <w:rPr>
                <w:rFonts w:ascii="Tahoma" w:hAnsi="Tahoma" w:cs="Tahoma"/>
                <w:b/>
                <w:bCs/>
                <w:sz w:val="16"/>
                <w:szCs w:val="16"/>
              </w:rPr>
              <w:t>=</w:t>
            </w:r>
          </w:p>
        </w:tc>
        <w:tc>
          <w:tcPr>
            <w:tcW w:w="1800" w:type="dxa"/>
          </w:tcPr>
          <w:p w:rsidR="002C5757" w:rsidRPr="0080314D" w:rsidRDefault="002C5757" w:rsidP="008325AB">
            <w:pPr>
              <w:rPr>
                <w:rFonts w:ascii="Tahoma" w:hAnsi="Tahoma" w:cs="Tahoma"/>
                <w:b/>
                <w:sz w:val="16"/>
                <w:szCs w:val="16"/>
              </w:rPr>
            </w:pPr>
            <w:r w:rsidRPr="0080314D">
              <w:rPr>
                <w:rFonts w:ascii="Tahoma" w:hAnsi="Tahoma" w:cs="Tahoma"/>
                <w:b/>
                <w:color w:val="FF0000"/>
                <w:sz w:val="16"/>
                <w:szCs w:val="16"/>
              </w:rPr>
              <w:t xml:space="preserve">     </w:t>
            </w:r>
          </w:p>
        </w:tc>
        <w:tc>
          <w:tcPr>
            <w:tcW w:w="2430" w:type="dxa"/>
            <w:vMerge/>
          </w:tcPr>
          <w:p w:rsidR="002C5757" w:rsidRPr="0080314D" w:rsidRDefault="002C5757" w:rsidP="008325AB">
            <w:pPr>
              <w:jc w:val="both"/>
              <w:rPr>
                <w:rFonts w:ascii="Tahoma" w:hAnsi="Tahoma" w:cs="Tahoma"/>
                <w:bCs/>
                <w:sz w:val="16"/>
                <w:szCs w:val="16"/>
              </w:rPr>
            </w:pPr>
          </w:p>
        </w:tc>
      </w:tr>
    </w:tbl>
    <w:p w:rsidR="002C5757" w:rsidRPr="00E06BA3" w:rsidRDefault="002C5757" w:rsidP="002C5757">
      <w:pPr>
        <w:jc w:val="both"/>
        <w:rPr>
          <w:rFonts w:ascii="Arial Narrow" w:hAnsi="Arial Narrow"/>
          <w:b/>
          <w:sz w:val="18"/>
          <w:szCs w:val="18"/>
          <w:u w:val="single"/>
        </w:rPr>
      </w:pPr>
    </w:p>
    <w:p w:rsidR="002C5757" w:rsidRDefault="002C5757" w:rsidP="002C5757">
      <w:pPr>
        <w:jc w:val="both"/>
      </w:pPr>
    </w:p>
    <w:p w:rsidR="00CC041C" w:rsidRDefault="00CC041C" w:rsidP="0029005D">
      <w:pPr>
        <w:rPr>
          <w:rFonts w:ascii="Tahoma" w:hAnsi="Tahoma" w:cs="Tahoma"/>
          <w:b/>
          <w:sz w:val="18"/>
          <w:szCs w:val="18"/>
        </w:rPr>
      </w:pPr>
    </w:p>
    <w:p w:rsidR="003F3E15" w:rsidRDefault="003F3E15"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42314C" w:rsidRDefault="0042314C" w:rsidP="0029005D">
      <w:pPr>
        <w:rPr>
          <w:rFonts w:ascii="Tahoma" w:hAnsi="Tahoma" w:cs="Tahoma"/>
          <w:b/>
          <w:sz w:val="18"/>
          <w:szCs w:val="18"/>
        </w:rPr>
      </w:pPr>
    </w:p>
    <w:p w:rsidR="003477DB" w:rsidRDefault="003477DB" w:rsidP="0029005D">
      <w:pPr>
        <w:rPr>
          <w:rFonts w:ascii="Tahoma" w:hAnsi="Tahoma" w:cs="Tahoma"/>
          <w:b/>
          <w:sz w:val="18"/>
          <w:szCs w:val="18"/>
        </w:rPr>
      </w:pPr>
    </w:p>
    <w:p w:rsidR="003477DB" w:rsidRDefault="003477DB"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80314D" w:rsidRDefault="0080314D" w:rsidP="0029005D">
      <w:pPr>
        <w:rPr>
          <w:rFonts w:ascii="Tahoma" w:hAnsi="Tahoma" w:cs="Tahoma"/>
          <w:b/>
          <w:sz w:val="18"/>
          <w:szCs w:val="18"/>
        </w:rPr>
      </w:pPr>
    </w:p>
    <w:p w:rsidR="00A72F85" w:rsidRPr="00284B2F" w:rsidRDefault="009A5132" w:rsidP="0029005D">
      <w:pPr>
        <w:rPr>
          <w:rFonts w:ascii="Tahoma" w:hAnsi="Tahoma" w:cs="Tahoma"/>
          <w:b/>
          <w:sz w:val="16"/>
          <w:szCs w:val="16"/>
        </w:rPr>
      </w:pPr>
      <w:bookmarkStart w:id="4" w:name="_GoBack"/>
      <w:bookmarkEnd w:id="4"/>
      <w:r w:rsidRPr="00284B2F">
        <w:rPr>
          <w:rFonts w:ascii="Tahoma" w:hAnsi="Tahoma" w:cs="Tahoma"/>
          <w:b/>
          <w:sz w:val="16"/>
          <w:szCs w:val="16"/>
        </w:rPr>
        <w:lastRenderedPageBreak/>
        <w:t>1</w:t>
      </w:r>
      <w:r w:rsidR="005870E9">
        <w:rPr>
          <w:rFonts w:ascii="Tahoma" w:hAnsi="Tahoma" w:cs="Tahoma"/>
          <w:b/>
          <w:sz w:val="16"/>
          <w:szCs w:val="16"/>
        </w:rPr>
        <w:t>7</w:t>
      </w:r>
      <w:r w:rsidR="00C65C3F" w:rsidRPr="00284B2F">
        <w:rPr>
          <w:rFonts w:ascii="Tahoma" w:hAnsi="Tahoma" w:cs="Tahoma"/>
          <w:b/>
          <w:sz w:val="16"/>
          <w:szCs w:val="16"/>
        </w:rPr>
        <w:t>. Annexure</w:t>
      </w:r>
    </w:p>
    <w:p w:rsidR="001E2A7D" w:rsidRPr="00284B2F" w:rsidRDefault="001E2A7D" w:rsidP="0029005D">
      <w:pPr>
        <w:rPr>
          <w:rFonts w:ascii="Tahoma" w:hAnsi="Tahoma" w:cs="Tahoma"/>
          <w:b/>
          <w:sz w:val="16"/>
          <w:szCs w:val="16"/>
        </w:rPr>
      </w:pP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none" w:sz="0" w:space="0" w:color="auto"/>
        </w:tblBorders>
        <w:shd w:val="clear" w:color="auto" w:fill="FDE9D9" w:themeFill="accent6" w:themeFillTint="33"/>
        <w:tblLook w:val="04A0" w:firstRow="1" w:lastRow="0" w:firstColumn="1" w:lastColumn="0" w:noHBand="0" w:noVBand="1"/>
      </w:tblPr>
      <w:tblGrid>
        <w:gridCol w:w="895"/>
        <w:gridCol w:w="5116"/>
        <w:gridCol w:w="3006"/>
      </w:tblGrid>
      <w:tr w:rsidR="00EE4CD8" w:rsidRPr="00284B2F" w:rsidTr="00EB550B">
        <w:tc>
          <w:tcPr>
            <w:tcW w:w="895" w:type="dxa"/>
            <w:shd w:val="clear" w:color="auto" w:fill="FDE9D9" w:themeFill="accent6" w:themeFillTint="33"/>
          </w:tcPr>
          <w:bookmarkEnd w:id="3"/>
          <w:p w:rsidR="00EE4CD8" w:rsidRPr="00284B2F" w:rsidRDefault="00EE4CD8" w:rsidP="00EB550B">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7</w:t>
            </w:r>
            <w:r w:rsidRPr="00284B2F">
              <w:rPr>
                <w:rFonts w:ascii="Tahoma" w:hAnsi="Tahoma" w:cs="Tahoma"/>
                <w:b/>
                <w:sz w:val="16"/>
                <w:szCs w:val="16"/>
              </w:rPr>
              <w:t>.1</w:t>
            </w:r>
          </w:p>
        </w:tc>
        <w:tc>
          <w:tcPr>
            <w:tcW w:w="5116" w:type="dxa"/>
            <w:shd w:val="clear" w:color="auto" w:fill="FDE9D9" w:themeFill="accent6" w:themeFillTint="33"/>
          </w:tcPr>
          <w:p w:rsidR="00EE4CD8" w:rsidRPr="00284B2F" w:rsidRDefault="00EE4CD8" w:rsidP="00EB550B">
            <w:pPr>
              <w:rPr>
                <w:rFonts w:ascii="Tahoma" w:hAnsi="Tahoma" w:cs="Tahoma"/>
                <w:b/>
                <w:sz w:val="16"/>
                <w:szCs w:val="16"/>
              </w:rPr>
            </w:pPr>
            <w:r w:rsidRPr="00284B2F">
              <w:rPr>
                <w:rFonts w:ascii="Tahoma" w:hAnsi="Tahoma" w:cs="Tahoma"/>
                <w:b/>
                <w:sz w:val="16"/>
                <w:szCs w:val="16"/>
              </w:rPr>
              <w:t>Annexure-I: Technical Compliance</w:t>
            </w:r>
          </w:p>
        </w:tc>
        <w:tc>
          <w:tcPr>
            <w:tcW w:w="3006" w:type="dxa"/>
            <w:shd w:val="clear" w:color="auto" w:fill="FDE9D9" w:themeFill="accent6" w:themeFillTint="33"/>
          </w:tcPr>
          <w:p w:rsidR="00EE4CD8" w:rsidRPr="00284B2F" w:rsidRDefault="00EE4CD8" w:rsidP="00EB550B">
            <w:pPr>
              <w:rPr>
                <w:rFonts w:ascii="Tahoma" w:hAnsi="Tahoma" w:cs="Tahoma"/>
                <w:b/>
                <w:sz w:val="16"/>
                <w:szCs w:val="16"/>
              </w:rPr>
            </w:pPr>
          </w:p>
        </w:tc>
      </w:tr>
    </w:tbl>
    <w:p w:rsidR="00A53C44" w:rsidRPr="00284B2F" w:rsidRDefault="00A53C44" w:rsidP="00963D24">
      <w:pPr>
        <w:tabs>
          <w:tab w:val="left" w:pos="1447"/>
        </w:tabs>
        <w:rPr>
          <w:rFonts w:ascii="Tahoma" w:hAnsi="Tahoma" w:cs="Tahoma"/>
          <w:sz w:val="16"/>
          <w:szCs w:val="16"/>
        </w:rPr>
      </w:pPr>
    </w:p>
    <w:p w:rsidR="007F2CBA" w:rsidRPr="00284B2F" w:rsidRDefault="00DE58BE" w:rsidP="00963D24">
      <w:pPr>
        <w:tabs>
          <w:tab w:val="left" w:pos="1447"/>
        </w:tabs>
        <w:rPr>
          <w:rFonts w:ascii="Tahoma" w:hAnsi="Tahoma" w:cs="Tahoma"/>
          <w:b/>
          <w:sz w:val="16"/>
          <w:szCs w:val="16"/>
          <w:u w:val="single"/>
        </w:rPr>
      </w:pPr>
      <w:r w:rsidRPr="00284B2F">
        <w:rPr>
          <w:rFonts w:ascii="Tahoma" w:hAnsi="Tahoma" w:cs="Tahoma"/>
          <w:b/>
          <w:sz w:val="16"/>
          <w:szCs w:val="16"/>
        </w:rPr>
        <w:t>1</w:t>
      </w:r>
      <w:r w:rsidR="005870E9">
        <w:rPr>
          <w:rFonts w:ascii="Tahoma" w:hAnsi="Tahoma" w:cs="Tahoma"/>
          <w:b/>
          <w:sz w:val="16"/>
          <w:szCs w:val="16"/>
        </w:rPr>
        <w:t>7</w:t>
      </w:r>
      <w:r w:rsidR="007F2CBA" w:rsidRPr="00284B2F">
        <w:rPr>
          <w:rFonts w:ascii="Tahoma" w:hAnsi="Tahoma" w:cs="Tahoma"/>
          <w:b/>
          <w:sz w:val="16"/>
          <w:szCs w:val="16"/>
        </w:rPr>
        <w:t>.</w:t>
      </w:r>
      <w:r w:rsidRPr="00284B2F">
        <w:rPr>
          <w:rFonts w:ascii="Tahoma" w:hAnsi="Tahoma" w:cs="Tahoma"/>
          <w:b/>
          <w:sz w:val="16"/>
          <w:szCs w:val="16"/>
        </w:rPr>
        <w:t>1</w:t>
      </w:r>
      <w:r w:rsidR="007F2CBA" w:rsidRPr="00284B2F">
        <w:rPr>
          <w:rFonts w:ascii="Tahoma" w:hAnsi="Tahoma" w:cs="Tahoma"/>
          <w:b/>
          <w:sz w:val="16"/>
          <w:szCs w:val="16"/>
        </w:rPr>
        <w:t>.1</w:t>
      </w:r>
      <w:r w:rsidR="007F2CBA" w:rsidRPr="00284B2F">
        <w:rPr>
          <w:rFonts w:ascii="Tahoma" w:hAnsi="Tahoma" w:cs="Tahoma"/>
          <w:sz w:val="16"/>
          <w:szCs w:val="16"/>
        </w:rPr>
        <w:t xml:space="preserve"> </w:t>
      </w:r>
      <w:r w:rsidR="007F2CBA" w:rsidRPr="00284B2F">
        <w:rPr>
          <w:rFonts w:ascii="Tahoma" w:hAnsi="Tahoma" w:cs="Tahoma"/>
          <w:b/>
          <w:sz w:val="16"/>
          <w:szCs w:val="16"/>
          <w:u w:val="single"/>
        </w:rPr>
        <w:t>Technical Specification</w:t>
      </w:r>
      <w:r w:rsidR="00811945" w:rsidRPr="00284B2F">
        <w:rPr>
          <w:rFonts w:ascii="Tahoma" w:hAnsi="Tahoma" w:cs="Tahoma"/>
          <w:b/>
          <w:sz w:val="16"/>
          <w:szCs w:val="16"/>
          <w:u w:val="single"/>
        </w:rPr>
        <w:t>s Compliance</w:t>
      </w:r>
    </w:p>
    <w:p w:rsidR="00EE4CD8" w:rsidRDefault="00EE4CD8" w:rsidP="00963D24">
      <w:pPr>
        <w:tabs>
          <w:tab w:val="left" w:pos="1447"/>
        </w:tabs>
        <w:rPr>
          <w:rFonts w:ascii="Tahoma" w:hAnsi="Tahoma" w:cs="Tahoma"/>
          <w:b/>
          <w:sz w:val="20"/>
          <w:szCs w:val="20"/>
          <w:u w:val="single"/>
        </w:rPr>
      </w:pPr>
    </w:p>
    <w:tbl>
      <w:tblPr>
        <w:tblStyle w:val="TableGrid"/>
        <w:tblW w:w="8995" w:type="dxa"/>
        <w:tblLook w:val="04A0" w:firstRow="1" w:lastRow="0" w:firstColumn="1" w:lastColumn="0" w:noHBand="0" w:noVBand="1"/>
      </w:tblPr>
      <w:tblGrid>
        <w:gridCol w:w="1358"/>
        <w:gridCol w:w="4307"/>
        <w:gridCol w:w="2340"/>
        <w:gridCol w:w="990"/>
      </w:tblGrid>
      <w:tr w:rsidR="000F51FF" w:rsidRPr="00284B2F" w:rsidTr="000F51FF">
        <w:tc>
          <w:tcPr>
            <w:tcW w:w="1357" w:type="dxa"/>
            <w:shd w:val="clear" w:color="auto" w:fill="FDE9D9" w:themeFill="accent6" w:themeFillTint="33"/>
          </w:tcPr>
          <w:p w:rsidR="000F51FF" w:rsidRPr="00284B2F" w:rsidRDefault="000F51FF" w:rsidP="00F32650">
            <w:pPr>
              <w:rPr>
                <w:rFonts w:ascii="Tahoma" w:hAnsi="Tahoma" w:cs="Tahoma"/>
                <w:b/>
                <w:sz w:val="16"/>
                <w:szCs w:val="16"/>
              </w:rPr>
            </w:pPr>
            <w:bookmarkStart w:id="5" w:name="_Hlk150266421"/>
            <w:r w:rsidRPr="00284B2F">
              <w:rPr>
                <w:rFonts w:ascii="Tahoma" w:hAnsi="Tahoma" w:cs="Tahoma"/>
                <w:b/>
                <w:sz w:val="16"/>
                <w:szCs w:val="16"/>
              </w:rPr>
              <w:t>Parameters</w:t>
            </w:r>
          </w:p>
        </w:tc>
        <w:tc>
          <w:tcPr>
            <w:tcW w:w="4308" w:type="dxa"/>
            <w:shd w:val="clear" w:color="auto" w:fill="FDE9D9" w:themeFill="accent6" w:themeFillTint="33"/>
          </w:tcPr>
          <w:p w:rsidR="000F51FF" w:rsidRPr="00284B2F" w:rsidRDefault="000F51FF" w:rsidP="00F32650">
            <w:pPr>
              <w:rPr>
                <w:rFonts w:ascii="Tahoma" w:hAnsi="Tahoma" w:cs="Tahoma"/>
                <w:b/>
                <w:sz w:val="16"/>
                <w:szCs w:val="16"/>
              </w:rPr>
            </w:pPr>
            <w:r w:rsidRPr="00284B2F">
              <w:rPr>
                <w:rFonts w:ascii="Tahoma" w:hAnsi="Tahoma" w:cs="Tahoma"/>
                <w:b/>
                <w:sz w:val="16"/>
                <w:szCs w:val="16"/>
              </w:rPr>
              <w:t>Detail of Specification</w:t>
            </w:r>
          </w:p>
        </w:tc>
        <w:tc>
          <w:tcPr>
            <w:tcW w:w="2340" w:type="dxa"/>
            <w:shd w:val="clear" w:color="auto" w:fill="FDE9D9" w:themeFill="accent6" w:themeFillTint="33"/>
          </w:tcPr>
          <w:p w:rsidR="000F51FF" w:rsidRPr="00284B2F" w:rsidRDefault="000F51FF" w:rsidP="00F32650">
            <w:pPr>
              <w:rPr>
                <w:rFonts w:ascii="Tahoma" w:hAnsi="Tahoma" w:cs="Tahoma"/>
                <w:b/>
                <w:sz w:val="16"/>
                <w:szCs w:val="16"/>
              </w:rPr>
            </w:pPr>
            <w:r w:rsidRPr="00284B2F">
              <w:rPr>
                <w:rFonts w:ascii="Tahoma" w:hAnsi="Tahoma" w:cs="Tahoma"/>
                <w:b/>
                <w:sz w:val="16"/>
                <w:szCs w:val="16"/>
              </w:rPr>
              <w:t>Sub-Specifications</w:t>
            </w:r>
          </w:p>
        </w:tc>
        <w:tc>
          <w:tcPr>
            <w:tcW w:w="990" w:type="dxa"/>
            <w:shd w:val="clear" w:color="auto" w:fill="FDE9D9" w:themeFill="accent6" w:themeFillTint="33"/>
          </w:tcPr>
          <w:p w:rsidR="000F51FF" w:rsidRPr="00284B2F" w:rsidRDefault="000F51FF" w:rsidP="00F32650">
            <w:pPr>
              <w:jc w:val="center"/>
              <w:rPr>
                <w:rFonts w:ascii="Tahoma" w:hAnsi="Tahoma" w:cs="Tahoma"/>
                <w:b/>
                <w:sz w:val="16"/>
                <w:szCs w:val="16"/>
              </w:rPr>
            </w:pPr>
            <w:r w:rsidRPr="00284B2F">
              <w:rPr>
                <w:rFonts w:ascii="Tahoma" w:hAnsi="Tahoma" w:cs="Tahoma"/>
                <w:b/>
                <w:sz w:val="16"/>
                <w:szCs w:val="16"/>
              </w:rPr>
              <w:t>Status</w:t>
            </w:r>
          </w:p>
        </w:tc>
      </w:tr>
      <w:tr w:rsidR="000F51FF" w:rsidRPr="00284B2F" w:rsidTr="000F51FF">
        <w:trPr>
          <w:trHeight w:val="20"/>
        </w:trPr>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General</w:t>
            </w:r>
          </w:p>
        </w:tc>
        <w:tc>
          <w:tcPr>
            <w:tcW w:w="4308" w:type="dxa"/>
            <w:vMerge w:val="restart"/>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proposed Data center building must be owned by the bidder or on lease with an unexpired lease duration of at least 10 years as of the date of the RFP. The site should be up and running and existing clients must be functional at the proposed site.</w:t>
            </w:r>
          </w:p>
        </w:tc>
        <w:tc>
          <w:tcPr>
            <w:tcW w:w="2340" w:type="dxa"/>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Owned / Leased but exclusive Data Centre building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vAlign w:val="center"/>
          </w:tcPr>
          <w:p w:rsidR="000F51FF" w:rsidRPr="00284B2F" w:rsidRDefault="000F51FF" w:rsidP="00F32650">
            <w:pPr>
              <w:rPr>
                <w:rFonts w:ascii="Tahoma" w:hAnsi="Tahoma" w:cs="Tahoma"/>
                <w:b/>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Owned / Leased but shared with multiple tenants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tcPr>
          <w:p w:rsidR="000F51FF" w:rsidRPr="00284B2F" w:rsidRDefault="000F51FF" w:rsidP="00F32650">
            <w:pPr>
              <w:rPr>
                <w:rFonts w:ascii="Tahoma" w:hAnsi="Tahoma" w:cs="Tahoma"/>
                <w:sz w:val="16"/>
                <w:szCs w:val="16"/>
              </w:rPr>
            </w:pPr>
          </w:p>
        </w:tc>
        <w:tc>
          <w:tcPr>
            <w:tcW w:w="4308"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Age of the Data Center building</w:t>
            </w: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Less than 10 years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0"/>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More than 10 years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576"/>
        </w:trPr>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building housing the data center and all infrastructures therein must be covered under comprehensive insurance on an ongoing basis including risks related to earthquakes, floods, fire, lightning, terrorist attacks, etc.</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576"/>
        </w:trPr>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Centre facility building must be designed and constructed for Earthquake resistance and must be away from hazardous chemical industries, like: Asbestos, Lead, and Poly‐Chlorinated Biphenyl.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432"/>
        </w:trPr>
        <w:tc>
          <w:tcPr>
            <w:tcW w:w="1357" w:type="dxa"/>
            <w:vMerge/>
            <w:vAlign w:val="center"/>
          </w:tcPr>
          <w:p w:rsidR="000F51FF" w:rsidRPr="00284B2F" w:rsidRDefault="000F51FF" w:rsidP="00F32650">
            <w:pPr>
              <w:rPr>
                <w:rFonts w:ascii="Tahoma" w:hAnsi="Tahoma" w:cs="Tahoma"/>
                <w:sz w:val="16"/>
                <w:szCs w:val="16"/>
              </w:rPr>
            </w:pPr>
          </w:p>
        </w:tc>
        <w:tc>
          <w:tcPr>
            <w:tcW w:w="6648" w:type="dxa"/>
            <w:gridSpan w:val="2"/>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Security for the building must be available 24/7x365 at the entry /exit levels and have an adequate access control mechanism in place.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Must have CCTV Camera with minimum Six (06) months backup capacity.</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bidder should have at least “A indicative” credit rating.</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7464">
            <w:pPr>
              <w:rPr>
                <w:rFonts w:ascii="Tahoma" w:hAnsi="Tahoma" w:cs="Tahoma"/>
                <w:b/>
                <w:bCs/>
                <w:sz w:val="16"/>
                <w:szCs w:val="16"/>
              </w:rPr>
            </w:pPr>
            <w:r w:rsidRPr="00284B2F">
              <w:rPr>
                <w:rFonts w:ascii="Tahoma" w:hAnsi="Tahoma" w:cs="Tahoma"/>
                <w:b/>
                <w:bCs/>
                <w:sz w:val="16"/>
                <w:szCs w:val="16"/>
              </w:rPr>
              <w:t>Site Location</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be located in a separate seismic zone as per the seismic zone map published by the Bangladesh National Building Code (BNBC) considering Dhaka Metropolitan Area as the first location.</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altitude of the site location of the Bidder's data center should be at least 20 meters from Mean Sea Level.</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Site Location's ground floor should be high enough to sustain any flash flood based on 50 (fifty) years of flood history.</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bCs/>
                <w:sz w:val="16"/>
                <w:szCs w:val="16"/>
              </w:rPr>
            </w:pPr>
            <w:r w:rsidRPr="00284B2F">
              <w:rPr>
                <w:rFonts w:ascii="Tahoma" w:hAnsi="Tahoma" w:cs="Tahoma"/>
                <w:b/>
                <w:bCs/>
                <w:sz w:val="16"/>
                <w:szCs w:val="16"/>
              </w:rPr>
              <w:t>Establishment Features</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at least 25,000-liter fuel storage.</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be designed and capable of withstanding seismic activity of magnitude 7.0 or higher on the Richter scale.</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facilities with adequate stormwater drainage systems.</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building should be capable of Load Bearing Capacity (Uniformly Distributed Load) of every floor‐slab (from Ground to Roof) of your Data Center in weakest point 5.4 KN/m2 (551 Kg/m2 or 113 PSF).</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bCs/>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building should have the Load Bearing Capacity (Moving/Rolling Load) of every floor‐slab (from Ground to Roof) of your Data Center in weakest point is 4.3 KN/m2 (441 Kg/m2 or 90.4 PSF).</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Systems</w:t>
            </w: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an Infrastructure Management System (DCIM) from any G-7 country brand.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Data Center must have EMS (Environment Monitoring/Management System) with SMS and email notification.</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color w:val="000000"/>
                <w:sz w:val="16"/>
                <w:szCs w:val="16"/>
              </w:rPr>
            </w:pPr>
            <w:r w:rsidRPr="00284B2F">
              <w:rPr>
                <w:rFonts w:ascii="Tahoma" w:hAnsi="Tahoma" w:cs="Tahoma"/>
                <w:color w:val="000000"/>
                <w:sz w:val="16"/>
                <w:szCs w:val="16"/>
              </w:rPr>
              <w:t>The Data Center must have a Building Management System from any G-7 country brand.</w:t>
            </w:r>
          </w:p>
        </w:tc>
        <w:tc>
          <w:tcPr>
            <w:tcW w:w="990" w:type="dxa"/>
            <w:vAlign w:val="center"/>
          </w:tcPr>
          <w:p w:rsidR="000F51FF" w:rsidRPr="00284B2F" w:rsidRDefault="000F51FF" w:rsidP="00F32650">
            <w:pPr>
              <w:jc w:val="center"/>
              <w:rPr>
                <w:rFonts w:ascii="Tahoma" w:hAnsi="Tahoma" w:cs="Tahoma"/>
                <w:color w:val="000000"/>
                <w:spacing w:val="10"/>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olor w:val="000000"/>
                <w:spacing w:val="10"/>
                <w:sz w:val="16"/>
                <w:szCs w:val="16"/>
              </w:rPr>
            </w:pPr>
            <w:r w:rsidRPr="00284B2F">
              <w:rPr>
                <w:rFonts w:ascii="Tahoma" w:hAnsi="Tahoma" w:cs="Tahoma"/>
                <w:sz w:val="16"/>
                <w:szCs w:val="16"/>
              </w:rPr>
              <w:t>The Data Center must have a Fire Suppression System backed up by both primary and secondary solutions.</w:t>
            </w:r>
          </w:p>
        </w:tc>
        <w:tc>
          <w:tcPr>
            <w:tcW w:w="990" w:type="dxa"/>
            <w:vAlign w:val="center"/>
          </w:tcPr>
          <w:p w:rsidR="000F51FF" w:rsidRPr="00284B2F" w:rsidRDefault="000F51FF" w:rsidP="00F32650">
            <w:pPr>
              <w:jc w:val="center"/>
              <w:rPr>
                <w:rFonts w:ascii="Tahoma" w:hAnsi="Tahoma"/>
                <w:color w:val="000000"/>
                <w:spacing w:val="10"/>
                <w:sz w:val="16"/>
                <w:szCs w:val="16"/>
              </w:rPr>
            </w:pPr>
            <w:r w:rsidRPr="00284B2F">
              <w:rPr>
                <w:rFonts w:ascii="Tahoma" w:hAnsi="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HVAC System</w:t>
            </w:r>
          </w:p>
        </w:tc>
        <w:tc>
          <w:tcPr>
            <w:tcW w:w="6648" w:type="dxa"/>
            <w:gridSpan w:val="2"/>
          </w:tcPr>
          <w:p w:rsidR="000F51FF" w:rsidRPr="00284B2F" w:rsidRDefault="000F51FF" w:rsidP="00F32650">
            <w:pPr>
              <w:jc w:val="both"/>
              <w:rPr>
                <w:rFonts w:ascii="Tahoma" w:hAnsi="Tahoma"/>
                <w:color w:val="000000"/>
                <w:sz w:val="16"/>
                <w:szCs w:val="16"/>
              </w:rPr>
            </w:pPr>
            <w:r w:rsidRPr="00284B2F">
              <w:rPr>
                <w:rFonts w:ascii="Tahoma" w:hAnsi="Tahoma"/>
                <w:color w:val="000000"/>
                <w:sz w:val="16"/>
                <w:szCs w:val="16"/>
              </w:rPr>
              <w:t>The Data Center must have a dedicated and continuous (N+1) Cooling system.</w:t>
            </w:r>
          </w:p>
        </w:tc>
        <w:tc>
          <w:tcPr>
            <w:tcW w:w="990" w:type="dxa"/>
            <w:vAlign w:val="center"/>
          </w:tcPr>
          <w:p w:rsidR="000F51FF" w:rsidRPr="00284B2F" w:rsidRDefault="000F51FF" w:rsidP="00F32650">
            <w:pPr>
              <w:jc w:val="center"/>
              <w:rPr>
                <w:rFonts w:ascii="Tahoma" w:hAnsi="Tahoma"/>
                <w:color w:val="000000"/>
                <w:spacing w:val="10"/>
                <w:sz w:val="16"/>
                <w:szCs w:val="16"/>
              </w:rPr>
            </w:pPr>
            <w:r w:rsidRPr="00284B2F">
              <w:rPr>
                <w:rFonts w:ascii="Tahoma" w:hAnsi="Tahoma"/>
                <w:color w:val="000000"/>
                <w:spacing w:val="10"/>
                <w:sz w:val="16"/>
                <w:szCs w:val="16"/>
              </w:rPr>
              <w:sym w:font="Webdings" w:char="F063"/>
            </w:r>
          </w:p>
        </w:tc>
      </w:tr>
      <w:tr w:rsidR="000F51FF" w:rsidRPr="00284B2F" w:rsidTr="000F51FF">
        <w:trPr>
          <w:trHeight w:val="360"/>
        </w:trPr>
        <w:tc>
          <w:tcPr>
            <w:tcW w:w="1357" w:type="dxa"/>
            <w:vMerge/>
            <w:vAlign w:val="center"/>
          </w:tcPr>
          <w:p w:rsidR="000F51FF" w:rsidRPr="00284B2F" w:rsidRDefault="000F51FF" w:rsidP="00F32650">
            <w:pPr>
              <w:rPr>
                <w:rFonts w:ascii="Tahoma" w:hAnsi="Tahoma" w:cs="Tahoma"/>
                <w:sz w:val="16"/>
                <w:szCs w:val="16"/>
              </w:rPr>
            </w:pPr>
          </w:p>
        </w:tc>
        <w:tc>
          <w:tcPr>
            <w:tcW w:w="4308" w:type="dxa"/>
            <w:vMerge w:val="restart"/>
          </w:tcPr>
          <w:p w:rsidR="000F51FF" w:rsidRPr="00284B2F" w:rsidRDefault="000F51FF" w:rsidP="00F32650">
            <w:pPr>
              <w:jc w:val="both"/>
              <w:rPr>
                <w:rFonts w:ascii="Tahoma" w:hAnsi="Tahoma" w:cs="Tahoma"/>
                <w:color w:val="000000"/>
                <w:spacing w:val="10"/>
                <w:sz w:val="16"/>
                <w:szCs w:val="16"/>
              </w:rPr>
            </w:pPr>
            <w:r w:rsidRPr="00284B2F">
              <w:rPr>
                <w:rFonts w:ascii="Tahoma" w:hAnsi="Tahoma" w:cs="Tahoma"/>
                <w:sz w:val="16"/>
                <w:szCs w:val="16"/>
              </w:rPr>
              <w:t>The data center must have the required air conditioning equipment to adequately cool the systems. Installed an automatic alarm system to notify personnel if temperature or humidity exceeds the specified thresholds.</w:t>
            </w: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Temperature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305"/>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Humidity</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rPr>
          <w:trHeight w:val="248"/>
        </w:trPr>
        <w:tc>
          <w:tcPr>
            <w:tcW w:w="1357" w:type="dxa"/>
            <w:vMerge/>
          </w:tcPr>
          <w:p w:rsidR="000F51FF" w:rsidRPr="00284B2F" w:rsidRDefault="000F51FF" w:rsidP="00F32650">
            <w:pPr>
              <w:rPr>
                <w:rFonts w:ascii="Tahoma" w:hAnsi="Tahoma" w:cs="Tahoma"/>
                <w:sz w:val="16"/>
                <w:szCs w:val="16"/>
              </w:rPr>
            </w:pPr>
          </w:p>
        </w:tc>
        <w:tc>
          <w:tcPr>
            <w:tcW w:w="4308" w:type="dxa"/>
            <w:vMerge/>
          </w:tcPr>
          <w:p w:rsidR="000F51FF" w:rsidRPr="00284B2F" w:rsidRDefault="000F51FF" w:rsidP="00F32650">
            <w:pPr>
              <w:jc w:val="both"/>
              <w:rPr>
                <w:rFonts w:ascii="Tahoma" w:hAnsi="Tahoma" w:cs="Tahoma"/>
                <w:sz w:val="16"/>
                <w:szCs w:val="16"/>
              </w:rPr>
            </w:pPr>
          </w:p>
        </w:tc>
        <w:tc>
          <w:tcPr>
            <w:tcW w:w="2340" w:type="dxa"/>
            <w:vAlign w:val="center"/>
          </w:tcPr>
          <w:p w:rsidR="000F51FF" w:rsidRPr="00284B2F" w:rsidRDefault="000F51FF" w:rsidP="00F32650">
            <w:pPr>
              <w:rPr>
                <w:rFonts w:ascii="Tahoma" w:hAnsi="Tahoma" w:cs="Tahoma"/>
                <w:sz w:val="16"/>
                <w:szCs w:val="16"/>
              </w:rPr>
            </w:pPr>
            <w:r w:rsidRPr="00284B2F">
              <w:rPr>
                <w:rFonts w:ascii="Tahoma" w:hAnsi="Tahoma" w:cs="Tahoma"/>
                <w:sz w:val="16"/>
                <w:szCs w:val="16"/>
              </w:rPr>
              <w:t>Automated Alarm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Water Leakage Detection and Monitoring System.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central HVAC control system. The data center HVAC system should be under UPS and backup power.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proper fire system including Detection/Protection.</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monitoring/alarm system facility in case of any failure of UPS /Surge/Fire/HVAC and other systems.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Power</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dedicated Power substation.</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 xml:space="preserve">The data center must have </w:t>
            </w:r>
            <w:r w:rsidR="00D442B7" w:rsidRPr="00284B2F">
              <w:rPr>
                <w:rFonts w:ascii="Tahoma" w:hAnsi="Tahoma" w:cs="Tahoma"/>
                <w:sz w:val="16"/>
                <w:szCs w:val="16"/>
              </w:rPr>
              <w:t xml:space="preserve">a </w:t>
            </w:r>
            <w:r w:rsidRPr="00284B2F">
              <w:rPr>
                <w:rFonts w:ascii="Tahoma" w:hAnsi="Tahoma" w:cs="Tahoma"/>
                <w:sz w:val="16"/>
                <w:szCs w:val="16"/>
              </w:rPr>
              <w:t>dedicated HT-AVR.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separate powerhouse that is at least 100 feet away from the data hall.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an Isolation Transformer to ensure clean energy and eliminate Common Mode Noise from ICT Devices to improve IT load lifetime.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redundant power feeds in the N+N model.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Gen-set and UPS brands should both originate from G-7 countries in power feeds.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generator's engine should be COP rated.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surge protection for the total load.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manual bypass facility in case of a failure of ATS.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a provision for single power input systems.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sz w:val="16"/>
                <w:szCs w:val="16"/>
              </w:rPr>
            </w:pPr>
            <w:r w:rsidRPr="00284B2F">
              <w:rPr>
                <w:rFonts w:ascii="Tahoma" w:hAnsi="Tahoma" w:cs="Tahoma"/>
                <w:b/>
                <w:sz w:val="16"/>
                <w:szCs w:val="16"/>
              </w:rPr>
              <w:t>Network</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connectivity with Motijheel / Gulshan should be less than 4ms.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BDIX hosted inside.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 xml:space="preserve">The data center should have an Anti </w:t>
            </w:r>
            <w:proofErr w:type="spellStart"/>
            <w:r w:rsidRPr="00284B2F">
              <w:rPr>
                <w:rFonts w:ascii="Tahoma" w:hAnsi="Tahoma" w:cs="Tahoma"/>
                <w:sz w:val="16"/>
                <w:szCs w:val="16"/>
              </w:rPr>
              <w:t>D’DoS</w:t>
            </w:r>
            <w:proofErr w:type="spellEnd"/>
            <w:r w:rsidRPr="00284B2F">
              <w:rPr>
                <w:rFonts w:ascii="Tahoma" w:hAnsi="Tahoma" w:cs="Tahoma"/>
                <w:sz w:val="16"/>
                <w:szCs w:val="16"/>
              </w:rPr>
              <w:t xml:space="preserve"> firewall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Web Application Firewall including API Protection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Next Generation Network Firewall including API Protection by any brand featured in Gartner’s Magic Quadrant’s top 5 list.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List of Link providers, The Provider must have carrier-neutral policy and structure cabling.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Fully Redundant (N+N) Cabling System, On-Demand, from the Client’s Rack to the ISP’s POP / Client’s Rack via Meet-Me Room as per TIA-942.</w:t>
            </w:r>
          </w:p>
          <w:p w:rsidR="000F51FF" w:rsidRPr="00284B2F" w:rsidRDefault="000F51FF" w:rsidP="00F32650">
            <w:pPr>
              <w:jc w:val="both"/>
              <w:rPr>
                <w:rFonts w:ascii="Tahoma" w:hAnsi="Tahoma" w:cs="Tahoma"/>
                <w:sz w:val="16"/>
                <w:szCs w:val="16"/>
              </w:rPr>
            </w:pPr>
            <w:r w:rsidRPr="00284B2F">
              <w:rPr>
                <w:rFonts w:ascii="Tahoma" w:hAnsi="Tahoma" w:cs="Tahoma"/>
                <w:sz w:val="16"/>
                <w:szCs w:val="16"/>
              </w:rPr>
              <w:t>Power Source and Bill should be Managed by the Colocation Service Provider.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Network Operation Center with 24/7 manpower resources allocated.</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and separate Facility Operation Center.</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val="restart"/>
            <w:vAlign w:val="center"/>
          </w:tcPr>
          <w:p w:rsidR="000F51FF" w:rsidRPr="00284B2F" w:rsidRDefault="000F51FF" w:rsidP="00F32650">
            <w:pPr>
              <w:rPr>
                <w:rFonts w:ascii="Tahoma" w:hAnsi="Tahoma" w:cs="Tahoma"/>
                <w:b/>
                <w:sz w:val="16"/>
                <w:szCs w:val="16"/>
              </w:rPr>
            </w:pPr>
            <w:r w:rsidRPr="00284B2F">
              <w:rPr>
                <w:rFonts w:ascii="Tahoma" w:hAnsi="Tahoma" w:cs="Tahoma"/>
                <w:b/>
                <w:sz w:val="16"/>
                <w:szCs w:val="16"/>
              </w:rPr>
              <w:t>Dedicated Facilities</w:t>
            </w: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Storage Room.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at least one dedicated Cargo/Freight lift.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load/unload bay (Fork Lift and Pickup accessible).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dedicated ramp to move the equipment into the data hall.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wheelchair ramp.</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multiple passenger lifts.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separate employee and guest car parking.</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biometric access control system at the entry of the office, data hall, and operation center(s).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VESDA as a Fire Detection System.</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Fire Suppression System backed up by both primary and secondary solutions.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a floor-to-roof height of at least 12 feet.</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Public Address and Voice Alarm Systems (PAVA).</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multiple Man-Traps.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provide dedicated containment to the bank.</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must have fire-rated doors as well as emergency exits.</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tcPr>
          <w:p w:rsidR="000F51FF" w:rsidRPr="009B70E9" w:rsidRDefault="000F51FF" w:rsidP="00F32650">
            <w:pPr>
              <w:jc w:val="both"/>
              <w:rPr>
                <w:rFonts w:ascii="Tahoma" w:hAnsi="Tahoma" w:cs="Tahoma"/>
                <w:sz w:val="16"/>
                <w:szCs w:val="16"/>
              </w:rPr>
            </w:pPr>
            <w:r w:rsidRPr="009B70E9">
              <w:rPr>
                <w:rFonts w:ascii="Tahoma" w:hAnsi="Tahoma" w:cs="Tahoma"/>
                <w:sz w:val="16"/>
                <w:szCs w:val="16"/>
              </w:rPr>
              <w:t xml:space="preserve">The bidders should have an available vehicle facility for </w:t>
            </w:r>
            <w:r w:rsidR="00E9011F" w:rsidRPr="009B70E9">
              <w:rPr>
                <w:rFonts w:ascii="Tahoma" w:hAnsi="Tahoma" w:cs="Tahoma"/>
                <w:sz w:val="16"/>
                <w:szCs w:val="16"/>
              </w:rPr>
              <w:t xml:space="preserve">clients' </w:t>
            </w:r>
            <w:r w:rsidRPr="009B70E9">
              <w:rPr>
                <w:rFonts w:ascii="Tahoma" w:hAnsi="Tahoma" w:cs="Tahoma"/>
                <w:sz w:val="16"/>
                <w:szCs w:val="16"/>
              </w:rPr>
              <w:t>emergency support service.</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sz w:val="16"/>
                <w:szCs w:val="16"/>
              </w:rPr>
              <w:sym w:font="Webdings" w:char="F063"/>
            </w:r>
          </w:p>
        </w:tc>
      </w:tr>
      <w:tr w:rsidR="000F51FF" w:rsidRPr="00284B2F" w:rsidTr="000F51FF">
        <w:tc>
          <w:tcPr>
            <w:tcW w:w="1357" w:type="dxa"/>
            <w:vMerge w:val="restart"/>
          </w:tcPr>
          <w:p w:rsidR="000F51FF" w:rsidRPr="00284B2F" w:rsidRDefault="000F51FF" w:rsidP="00F32650">
            <w:pPr>
              <w:rPr>
                <w:rFonts w:ascii="Tahoma" w:hAnsi="Tahoma" w:cs="Tahoma"/>
                <w:b/>
                <w:sz w:val="16"/>
                <w:szCs w:val="16"/>
              </w:rPr>
            </w:pPr>
            <w:r w:rsidRPr="00284B2F">
              <w:rPr>
                <w:rFonts w:ascii="Tahoma" w:hAnsi="Tahoma" w:cs="Tahoma"/>
                <w:b/>
                <w:sz w:val="16"/>
                <w:szCs w:val="16"/>
              </w:rPr>
              <w:t xml:space="preserve">Rack Access Control </w:t>
            </w: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Containment Access Control.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tr w:rsidR="000F51FF" w:rsidRPr="00284B2F" w:rsidTr="000F51FF">
        <w:tc>
          <w:tcPr>
            <w:tcW w:w="1357" w:type="dxa"/>
            <w:vMerge/>
          </w:tcPr>
          <w:p w:rsidR="000F51FF" w:rsidRPr="00284B2F" w:rsidRDefault="000F51FF" w:rsidP="00F32650">
            <w:pPr>
              <w:rPr>
                <w:rFonts w:ascii="Tahoma" w:hAnsi="Tahoma" w:cs="Tahoma"/>
                <w:b/>
                <w:sz w:val="16"/>
                <w:szCs w:val="16"/>
              </w:rPr>
            </w:pPr>
          </w:p>
        </w:tc>
        <w:tc>
          <w:tcPr>
            <w:tcW w:w="6648" w:type="dxa"/>
            <w:gridSpan w:val="2"/>
            <w:shd w:val="clear" w:color="auto" w:fill="auto"/>
          </w:tcPr>
          <w:p w:rsidR="000F51FF" w:rsidRPr="00284B2F" w:rsidRDefault="000F51FF" w:rsidP="00F32650">
            <w:pPr>
              <w:jc w:val="both"/>
              <w:rPr>
                <w:rFonts w:ascii="Tahoma" w:hAnsi="Tahoma" w:cs="Tahoma"/>
                <w:sz w:val="16"/>
                <w:szCs w:val="16"/>
              </w:rPr>
            </w:pPr>
            <w:r w:rsidRPr="00284B2F">
              <w:rPr>
                <w:rFonts w:ascii="Tahoma" w:hAnsi="Tahoma" w:cs="Tahoma"/>
                <w:sz w:val="16"/>
                <w:szCs w:val="16"/>
              </w:rPr>
              <w:t>The Data Center should have segregated Rack Access Control.</w:t>
            </w:r>
          </w:p>
        </w:tc>
        <w:tc>
          <w:tcPr>
            <w:tcW w:w="990" w:type="dxa"/>
            <w:vAlign w:val="center"/>
          </w:tcPr>
          <w:p w:rsidR="000F51FF" w:rsidRPr="00284B2F" w:rsidRDefault="000F51FF" w:rsidP="00F32650">
            <w:pPr>
              <w:jc w:val="center"/>
              <w:rPr>
                <w:rFonts w:ascii="Tahoma" w:hAnsi="Tahoma" w:cs="Tahoma"/>
                <w:sz w:val="16"/>
                <w:szCs w:val="16"/>
              </w:rPr>
            </w:pPr>
            <w:r w:rsidRPr="00284B2F">
              <w:rPr>
                <w:rFonts w:ascii="Tahoma" w:hAnsi="Tahoma" w:cs="Tahoma"/>
                <w:color w:val="000000"/>
                <w:spacing w:val="10"/>
                <w:sz w:val="16"/>
                <w:szCs w:val="16"/>
              </w:rPr>
              <w:sym w:font="Webdings" w:char="F063"/>
            </w:r>
          </w:p>
        </w:tc>
      </w:tr>
      <w:bookmarkEnd w:id="5"/>
    </w:tbl>
    <w:p w:rsidR="00EE4CD8" w:rsidRPr="0080314D" w:rsidRDefault="00EE4CD8" w:rsidP="00963D24">
      <w:pPr>
        <w:tabs>
          <w:tab w:val="left" w:pos="1447"/>
        </w:tabs>
        <w:rPr>
          <w:rFonts w:ascii="Tahoma" w:hAnsi="Tahoma" w:cs="Tahoma"/>
          <w:b/>
          <w:sz w:val="16"/>
          <w:szCs w:val="16"/>
          <w:u w:val="single"/>
        </w:rPr>
      </w:pPr>
    </w:p>
    <w:p w:rsidR="00EE4CD8" w:rsidRPr="00284B2F" w:rsidRDefault="00EE4CD8" w:rsidP="00EE4CD8">
      <w:pPr>
        <w:tabs>
          <w:tab w:val="left" w:pos="1447"/>
        </w:tabs>
        <w:rPr>
          <w:rFonts w:ascii="Tahoma" w:hAnsi="Tahoma" w:cs="Tahoma"/>
          <w:b/>
          <w:sz w:val="16"/>
          <w:szCs w:val="16"/>
          <w:u w:val="single"/>
        </w:rPr>
      </w:pPr>
      <w:r w:rsidRPr="00284B2F">
        <w:rPr>
          <w:rFonts w:ascii="Tahoma" w:hAnsi="Tahoma" w:cs="Tahoma"/>
          <w:b/>
          <w:sz w:val="16"/>
          <w:szCs w:val="16"/>
          <w:u w:val="single"/>
        </w:rPr>
        <w:t>1</w:t>
      </w:r>
      <w:r w:rsidR="005870E9">
        <w:rPr>
          <w:rFonts w:ascii="Tahoma" w:hAnsi="Tahoma" w:cs="Tahoma"/>
          <w:b/>
          <w:sz w:val="16"/>
          <w:szCs w:val="16"/>
          <w:u w:val="single"/>
        </w:rPr>
        <w:t>7</w:t>
      </w:r>
      <w:r w:rsidRPr="00284B2F">
        <w:rPr>
          <w:rFonts w:ascii="Tahoma" w:hAnsi="Tahoma" w:cs="Tahoma"/>
          <w:b/>
          <w:sz w:val="16"/>
          <w:szCs w:val="16"/>
          <w:u w:val="single"/>
        </w:rPr>
        <w:t>.1.2 Reference Customer Details</w:t>
      </w:r>
    </w:p>
    <w:p w:rsidR="00EE4CD8" w:rsidRPr="00284B2F" w:rsidRDefault="00EE4CD8" w:rsidP="00EE4CD8">
      <w:pPr>
        <w:tabs>
          <w:tab w:val="left" w:pos="1447"/>
        </w:tabs>
        <w:rPr>
          <w:rFonts w:ascii="Tahoma" w:hAnsi="Tahoma" w:cs="Tahoma"/>
          <w:b/>
          <w:sz w:val="16"/>
          <w:szCs w:val="16"/>
          <w:u w:val="single"/>
        </w:rPr>
      </w:pPr>
    </w:p>
    <w:p w:rsidR="00EE4CD8" w:rsidRPr="00284B2F" w:rsidRDefault="00EE4CD8" w:rsidP="00EE4CD8">
      <w:pPr>
        <w:pStyle w:val="ListParagraph"/>
        <w:numPr>
          <w:ilvl w:val="0"/>
          <w:numId w:val="35"/>
        </w:numPr>
        <w:tabs>
          <w:tab w:val="left" w:pos="1447"/>
        </w:tabs>
        <w:jc w:val="both"/>
        <w:rPr>
          <w:rFonts w:ascii="Tahoma" w:hAnsi="Tahoma" w:cs="Tahoma"/>
          <w:sz w:val="18"/>
          <w:szCs w:val="18"/>
        </w:rPr>
      </w:pPr>
      <w:r w:rsidRPr="00284B2F">
        <w:rPr>
          <w:rFonts w:ascii="Tahoma" w:hAnsi="Tahoma" w:cs="Tahoma"/>
          <w:sz w:val="18"/>
          <w:szCs w:val="18"/>
        </w:rPr>
        <w:t>The details of existing customers to whom the bidder has provided Data Center co-location space with server/network racks facility:</w:t>
      </w:r>
    </w:p>
    <w:p w:rsidR="00EE4CD8" w:rsidRPr="00284B2F" w:rsidRDefault="00EE4CD8" w:rsidP="00EE4CD8">
      <w:pPr>
        <w:pStyle w:val="ListParagraph"/>
        <w:tabs>
          <w:tab w:val="left" w:pos="1447"/>
        </w:tabs>
        <w:rPr>
          <w:rFonts w:ascii="Tahoma" w:hAnsi="Tahoma" w:cs="Tahoma"/>
          <w:sz w:val="16"/>
          <w:szCs w:val="16"/>
        </w:rPr>
      </w:pPr>
    </w:p>
    <w:tbl>
      <w:tblPr>
        <w:tblStyle w:val="TableGrid"/>
        <w:tblW w:w="0" w:type="auto"/>
        <w:tblInd w:w="720" w:type="dxa"/>
        <w:tblLayout w:type="fixed"/>
        <w:tblLook w:val="04A0" w:firstRow="1" w:lastRow="0" w:firstColumn="1" w:lastColumn="0" w:noHBand="0" w:noVBand="1"/>
      </w:tblPr>
      <w:tblGrid>
        <w:gridCol w:w="535"/>
        <w:gridCol w:w="1710"/>
        <w:gridCol w:w="1327"/>
        <w:gridCol w:w="1181"/>
        <w:gridCol w:w="1181"/>
        <w:gridCol w:w="1181"/>
        <w:gridCol w:w="1182"/>
      </w:tblGrid>
      <w:tr w:rsidR="00EE4CD8" w:rsidRPr="00284B2F" w:rsidTr="0086583C">
        <w:tc>
          <w:tcPr>
            <w:tcW w:w="535" w:type="dxa"/>
            <w:vMerge w:val="restart"/>
            <w:shd w:val="clear" w:color="auto" w:fill="FDE9D9" w:themeFill="accent6" w:themeFillTint="33"/>
            <w:vAlign w:val="center"/>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S</w:t>
            </w:r>
            <w:r w:rsidR="00351DBE" w:rsidRPr="00284B2F">
              <w:rPr>
                <w:rFonts w:ascii="Tahoma" w:hAnsi="Tahoma" w:cs="Tahoma"/>
                <w:b/>
                <w:sz w:val="16"/>
                <w:szCs w:val="16"/>
              </w:rPr>
              <w:t>L</w:t>
            </w:r>
          </w:p>
        </w:tc>
        <w:tc>
          <w:tcPr>
            <w:tcW w:w="1710" w:type="dxa"/>
            <w:vMerge w:val="restart"/>
            <w:shd w:val="clear" w:color="auto" w:fill="FDE9D9" w:themeFill="accent6" w:themeFillTint="33"/>
            <w:vAlign w:val="center"/>
          </w:tcPr>
          <w:p w:rsidR="00EE4CD8" w:rsidRPr="00284B2F" w:rsidRDefault="00EE4CD8" w:rsidP="0086583C">
            <w:pPr>
              <w:pStyle w:val="ListParagraph"/>
              <w:tabs>
                <w:tab w:val="left" w:pos="1447"/>
              </w:tabs>
              <w:ind w:left="0"/>
              <w:rPr>
                <w:rFonts w:ascii="Tahoma" w:hAnsi="Tahoma" w:cs="Tahoma"/>
                <w:b/>
                <w:sz w:val="16"/>
                <w:szCs w:val="16"/>
              </w:rPr>
            </w:pPr>
            <w:r w:rsidRPr="00284B2F">
              <w:rPr>
                <w:rFonts w:ascii="Tahoma" w:hAnsi="Tahoma" w:cs="Tahoma"/>
                <w:b/>
                <w:sz w:val="16"/>
                <w:szCs w:val="16"/>
              </w:rPr>
              <w:t>Organization</w:t>
            </w:r>
          </w:p>
        </w:tc>
        <w:tc>
          <w:tcPr>
            <w:tcW w:w="6052" w:type="dxa"/>
            <w:gridSpan w:val="5"/>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Contact Details</w:t>
            </w:r>
          </w:p>
        </w:tc>
      </w:tr>
      <w:tr w:rsidR="00EE4CD8" w:rsidRPr="00284B2F" w:rsidTr="0086583C">
        <w:tc>
          <w:tcPr>
            <w:tcW w:w="535" w:type="dxa"/>
            <w:vMerge/>
          </w:tcPr>
          <w:p w:rsidR="00EE4CD8" w:rsidRPr="00284B2F" w:rsidRDefault="00EE4CD8" w:rsidP="0086583C">
            <w:pPr>
              <w:pStyle w:val="ListParagraph"/>
              <w:tabs>
                <w:tab w:val="left" w:pos="1447"/>
              </w:tabs>
              <w:ind w:left="0"/>
              <w:rPr>
                <w:rFonts w:ascii="Tahoma" w:hAnsi="Tahoma" w:cs="Tahoma"/>
                <w:sz w:val="16"/>
                <w:szCs w:val="16"/>
              </w:rPr>
            </w:pPr>
          </w:p>
        </w:tc>
        <w:tc>
          <w:tcPr>
            <w:tcW w:w="1710" w:type="dxa"/>
            <w:vMerge/>
          </w:tcPr>
          <w:p w:rsidR="00EE4CD8" w:rsidRPr="00284B2F" w:rsidRDefault="00EE4CD8" w:rsidP="0086583C">
            <w:pPr>
              <w:pStyle w:val="ListParagraph"/>
              <w:tabs>
                <w:tab w:val="left" w:pos="1447"/>
              </w:tabs>
              <w:ind w:left="0"/>
              <w:rPr>
                <w:rFonts w:ascii="Tahoma" w:hAnsi="Tahoma" w:cs="Tahoma"/>
                <w:sz w:val="16"/>
                <w:szCs w:val="16"/>
              </w:rPr>
            </w:pPr>
          </w:p>
        </w:tc>
        <w:tc>
          <w:tcPr>
            <w:tcW w:w="1327" w:type="dxa"/>
            <w:shd w:val="clear" w:color="auto" w:fill="FDE9D9" w:themeFill="accent6" w:themeFillTint="33"/>
          </w:tcPr>
          <w:p w:rsidR="00EE4CD8" w:rsidRPr="00284B2F" w:rsidRDefault="00EE4CD8" w:rsidP="0086583C">
            <w:pPr>
              <w:pStyle w:val="ListParagraph"/>
              <w:tabs>
                <w:tab w:val="left" w:pos="1447"/>
              </w:tabs>
              <w:ind w:left="0"/>
              <w:rPr>
                <w:rFonts w:ascii="Tahoma" w:hAnsi="Tahoma" w:cs="Tahoma"/>
                <w:b/>
                <w:sz w:val="16"/>
                <w:szCs w:val="16"/>
              </w:rPr>
            </w:pPr>
            <w:r w:rsidRPr="00284B2F">
              <w:rPr>
                <w:rFonts w:ascii="Tahoma" w:hAnsi="Tahoma" w:cs="Tahoma"/>
                <w:b/>
                <w:sz w:val="16"/>
                <w:szCs w:val="16"/>
              </w:rPr>
              <w:t>Name</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Designation</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Phone No.</w:t>
            </w:r>
          </w:p>
        </w:tc>
        <w:tc>
          <w:tcPr>
            <w:tcW w:w="1181"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Mobile No.</w:t>
            </w:r>
          </w:p>
        </w:tc>
        <w:tc>
          <w:tcPr>
            <w:tcW w:w="1182" w:type="dxa"/>
            <w:shd w:val="clear" w:color="auto" w:fill="FDE9D9" w:themeFill="accent6" w:themeFillTint="33"/>
          </w:tcPr>
          <w:p w:rsidR="00EE4CD8" w:rsidRPr="00284B2F" w:rsidRDefault="00EE4CD8" w:rsidP="0086583C">
            <w:pPr>
              <w:pStyle w:val="ListParagraph"/>
              <w:tabs>
                <w:tab w:val="left" w:pos="1447"/>
              </w:tabs>
              <w:ind w:left="0"/>
              <w:jc w:val="center"/>
              <w:rPr>
                <w:rFonts w:ascii="Tahoma" w:hAnsi="Tahoma" w:cs="Tahoma"/>
                <w:b/>
                <w:sz w:val="16"/>
                <w:szCs w:val="16"/>
              </w:rPr>
            </w:pPr>
            <w:r w:rsidRPr="00284B2F">
              <w:rPr>
                <w:rFonts w:ascii="Tahoma" w:hAnsi="Tahoma" w:cs="Tahoma"/>
                <w:b/>
                <w:sz w:val="16"/>
                <w:szCs w:val="16"/>
              </w:rPr>
              <w:t>Email Id</w:t>
            </w: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1</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2</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EE4CD8" w:rsidRPr="00284B2F" w:rsidTr="0086583C">
        <w:tc>
          <w:tcPr>
            <w:tcW w:w="535" w:type="dxa"/>
          </w:tcPr>
          <w:p w:rsidR="00EE4CD8" w:rsidRPr="00284B2F" w:rsidRDefault="00EE4CD8"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3</w:t>
            </w:r>
          </w:p>
        </w:tc>
        <w:tc>
          <w:tcPr>
            <w:tcW w:w="1710" w:type="dxa"/>
          </w:tcPr>
          <w:p w:rsidR="00EE4CD8" w:rsidRPr="00284B2F" w:rsidRDefault="00EE4CD8" w:rsidP="0086583C">
            <w:pPr>
              <w:pStyle w:val="ListParagraph"/>
              <w:tabs>
                <w:tab w:val="left" w:pos="1447"/>
              </w:tabs>
              <w:ind w:left="0"/>
              <w:rPr>
                <w:rFonts w:ascii="Tahoma" w:hAnsi="Tahoma" w:cs="Tahoma"/>
                <w:sz w:val="16"/>
                <w:szCs w:val="16"/>
              </w:rPr>
            </w:pPr>
          </w:p>
        </w:tc>
        <w:tc>
          <w:tcPr>
            <w:tcW w:w="1327"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1" w:type="dxa"/>
          </w:tcPr>
          <w:p w:rsidR="00EE4CD8" w:rsidRPr="00284B2F" w:rsidRDefault="00EE4CD8" w:rsidP="0086583C">
            <w:pPr>
              <w:pStyle w:val="ListParagraph"/>
              <w:tabs>
                <w:tab w:val="left" w:pos="1447"/>
              </w:tabs>
              <w:ind w:left="0"/>
              <w:rPr>
                <w:rFonts w:ascii="Tahoma" w:hAnsi="Tahoma" w:cs="Tahoma"/>
                <w:sz w:val="16"/>
                <w:szCs w:val="16"/>
              </w:rPr>
            </w:pPr>
          </w:p>
        </w:tc>
        <w:tc>
          <w:tcPr>
            <w:tcW w:w="1182" w:type="dxa"/>
          </w:tcPr>
          <w:p w:rsidR="00EE4CD8" w:rsidRPr="00284B2F" w:rsidRDefault="00EE4CD8" w:rsidP="0086583C">
            <w:pPr>
              <w:pStyle w:val="ListParagraph"/>
              <w:tabs>
                <w:tab w:val="left" w:pos="1447"/>
              </w:tabs>
              <w:ind w:left="0"/>
              <w:rPr>
                <w:rFonts w:ascii="Tahoma" w:hAnsi="Tahoma" w:cs="Tahoma"/>
                <w:sz w:val="16"/>
                <w:szCs w:val="16"/>
              </w:rPr>
            </w:pPr>
          </w:p>
        </w:tc>
      </w:tr>
      <w:tr w:rsidR="003F1D8A" w:rsidRPr="00284B2F" w:rsidTr="0086583C">
        <w:tc>
          <w:tcPr>
            <w:tcW w:w="535" w:type="dxa"/>
          </w:tcPr>
          <w:p w:rsidR="003F1D8A" w:rsidRPr="00284B2F" w:rsidRDefault="003F1D8A" w:rsidP="0086583C">
            <w:pPr>
              <w:pStyle w:val="ListParagraph"/>
              <w:tabs>
                <w:tab w:val="left" w:pos="1447"/>
              </w:tabs>
              <w:ind w:left="0"/>
              <w:jc w:val="center"/>
              <w:rPr>
                <w:rFonts w:ascii="Tahoma" w:hAnsi="Tahoma" w:cs="Tahoma"/>
                <w:sz w:val="16"/>
                <w:szCs w:val="16"/>
              </w:rPr>
            </w:pPr>
            <w:r w:rsidRPr="00284B2F">
              <w:rPr>
                <w:rFonts w:ascii="Tahoma" w:hAnsi="Tahoma" w:cs="Tahoma"/>
                <w:sz w:val="16"/>
                <w:szCs w:val="16"/>
              </w:rPr>
              <w:t>4</w:t>
            </w:r>
          </w:p>
        </w:tc>
        <w:tc>
          <w:tcPr>
            <w:tcW w:w="1710" w:type="dxa"/>
          </w:tcPr>
          <w:p w:rsidR="003F1D8A" w:rsidRPr="00284B2F" w:rsidRDefault="003F1D8A" w:rsidP="0086583C">
            <w:pPr>
              <w:pStyle w:val="ListParagraph"/>
              <w:tabs>
                <w:tab w:val="left" w:pos="1447"/>
              </w:tabs>
              <w:ind w:left="0"/>
              <w:rPr>
                <w:rFonts w:ascii="Tahoma" w:hAnsi="Tahoma" w:cs="Tahoma"/>
                <w:sz w:val="16"/>
                <w:szCs w:val="16"/>
              </w:rPr>
            </w:pPr>
          </w:p>
        </w:tc>
        <w:tc>
          <w:tcPr>
            <w:tcW w:w="1327"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1" w:type="dxa"/>
          </w:tcPr>
          <w:p w:rsidR="003F1D8A" w:rsidRPr="00284B2F" w:rsidRDefault="003F1D8A" w:rsidP="0086583C">
            <w:pPr>
              <w:pStyle w:val="ListParagraph"/>
              <w:tabs>
                <w:tab w:val="left" w:pos="1447"/>
              </w:tabs>
              <w:ind w:left="0"/>
              <w:rPr>
                <w:rFonts w:ascii="Tahoma" w:hAnsi="Tahoma" w:cs="Tahoma"/>
                <w:sz w:val="16"/>
                <w:szCs w:val="16"/>
              </w:rPr>
            </w:pPr>
          </w:p>
        </w:tc>
        <w:tc>
          <w:tcPr>
            <w:tcW w:w="1182" w:type="dxa"/>
          </w:tcPr>
          <w:p w:rsidR="003F1D8A" w:rsidRPr="00284B2F" w:rsidRDefault="003F1D8A" w:rsidP="0086583C">
            <w:pPr>
              <w:pStyle w:val="ListParagraph"/>
              <w:tabs>
                <w:tab w:val="left" w:pos="1447"/>
              </w:tabs>
              <w:ind w:left="0"/>
              <w:rPr>
                <w:rFonts w:ascii="Tahoma" w:hAnsi="Tahoma" w:cs="Tahoma"/>
                <w:sz w:val="16"/>
                <w:szCs w:val="16"/>
              </w:rPr>
            </w:pPr>
          </w:p>
        </w:tc>
      </w:tr>
    </w:tbl>
    <w:p w:rsidR="00262131" w:rsidRPr="00284B2F" w:rsidRDefault="00262131" w:rsidP="00EE4CD8">
      <w:pPr>
        <w:tabs>
          <w:tab w:val="left" w:pos="1447"/>
        </w:tabs>
        <w:rPr>
          <w:rFonts w:ascii="Tahoma" w:hAnsi="Tahoma" w:cs="Tahoma"/>
          <w:sz w:val="16"/>
          <w:szCs w:val="16"/>
        </w:rPr>
      </w:pPr>
    </w:p>
    <w:p w:rsidR="00EE4CD8" w:rsidRPr="00284B2F" w:rsidRDefault="00EE4CD8" w:rsidP="00EE4CD8">
      <w:pPr>
        <w:pStyle w:val="ListParagraph"/>
        <w:numPr>
          <w:ilvl w:val="0"/>
          <w:numId w:val="35"/>
        </w:numPr>
        <w:tabs>
          <w:tab w:val="left" w:pos="1447"/>
        </w:tabs>
        <w:jc w:val="both"/>
        <w:rPr>
          <w:rFonts w:ascii="Tahoma" w:hAnsi="Tahoma" w:cs="Tahoma"/>
          <w:sz w:val="18"/>
          <w:szCs w:val="18"/>
        </w:rPr>
      </w:pPr>
      <w:r w:rsidRPr="00284B2F">
        <w:rPr>
          <w:rFonts w:ascii="Tahoma" w:hAnsi="Tahoma" w:cs="Tahoma"/>
          <w:sz w:val="18"/>
          <w:szCs w:val="18"/>
        </w:rPr>
        <w:t>The Bank’s team would be contacting the bidder’s customers for their feedback. Hence, the bidder to take all necessary approvals from the client.</w:t>
      </w:r>
    </w:p>
    <w:p w:rsidR="00262131" w:rsidRPr="00284B2F" w:rsidRDefault="00262131" w:rsidP="00EE4CD8">
      <w:pPr>
        <w:spacing w:after="34"/>
        <w:ind w:right="27"/>
        <w:rPr>
          <w:rFonts w:ascii="Tahoma" w:hAnsi="Tahoma" w:cs="Tahoma"/>
          <w:sz w:val="18"/>
          <w:szCs w:val="18"/>
        </w:rPr>
      </w:pPr>
    </w:p>
    <w:p w:rsidR="00EE4CD8" w:rsidRPr="00284B2F" w:rsidRDefault="00EE4CD8" w:rsidP="00EE4CD8">
      <w:pPr>
        <w:spacing w:after="34"/>
        <w:ind w:right="27"/>
        <w:rPr>
          <w:rFonts w:ascii="Tahoma" w:hAnsi="Tahoma" w:cs="Tahoma"/>
          <w:sz w:val="18"/>
          <w:szCs w:val="18"/>
        </w:rPr>
      </w:pPr>
      <w:r w:rsidRPr="00284B2F">
        <w:rPr>
          <w:rFonts w:ascii="Tahoma" w:hAnsi="Tahoma" w:cs="Tahoma"/>
          <w:sz w:val="18"/>
          <w:szCs w:val="18"/>
        </w:rPr>
        <w:t xml:space="preserve">I certify that the </w:t>
      </w:r>
      <w:r w:rsidR="000C2446" w:rsidRPr="00284B2F">
        <w:rPr>
          <w:rFonts w:ascii="Tahoma" w:hAnsi="Tahoma" w:cs="Tahoma"/>
          <w:sz w:val="18"/>
          <w:szCs w:val="18"/>
        </w:rPr>
        <w:t>above-mentioned</w:t>
      </w:r>
      <w:r w:rsidRPr="00284B2F">
        <w:rPr>
          <w:rFonts w:ascii="Tahoma" w:hAnsi="Tahoma" w:cs="Tahoma"/>
          <w:sz w:val="18"/>
          <w:szCs w:val="18"/>
        </w:rPr>
        <w:t xml:space="preserve"> information and the relevant annexure and enclosures are true and correct.</w:t>
      </w:r>
    </w:p>
    <w:p w:rsidR="00EE4CD8" w:rsidRPr="00284B2F" w:rsidRDefault="00EE4CD8" w:rsidP="00EE4CD8">
      <w:pPr>
        <w:tabs>
          <w:tab w:val="left" w:pos="1447"/>
        </w:tabs>
        <w:jc w:val="both"/>
        <w:rPr>
          <w:rFonts w:ascii="Tahoma" w:hAnsi="Tahoma" w:cs="Tahoma"/>
          <w:sz w:val="16"/>
          <w:szCs w:val="16"/>
        </w:rPr>
      </w:pPr>
    </w:p>
    <w:p w:rsidR="00284B2F" w:rsidRDefault="00284B2F" w:rsidP="00EE4CD8">
      <w:pPr>
        <w:rPr>
          <w:rFonts w:ascii="Tahoma" w:hAnsi="Tahoma" w:cs="Tahoma"/>
          <w:b/>
          <w:sz w:val="16"/>
          <w:szCs w:val="16"/>
        </w:rPr>
      </w:pPr>
    </w:p>
    <w:p w:rsidR="00EE4CD8" w:rsidRPr="00284B2F" w:rsidRDefault="00EE4CD8" w:rsidP="00EE4CD8">
      <w:pPr>
        <w:rPr>
          <w:rFonts w:ascii="Tahoma" w:hAnsi="Tahoma" w:cs="Tahoma"/>
          <w:b/>
          <w:sz w:val="16"/>
          <w:szCs w:val="16"/>
        </w:rPr>
      </w:pPr>
      <w:r w:rsidRPr="00284B2F">
        <w:rPr>
          <w:rFonts w:ascii="Tahoma" w:hAnsi="Tahoma" w:cs="Tahoma"/>
          <w:b/>
          <w:sz w:val="16"/>
          <w:szCs w:val="16"/>
        </w:rPr>
        <w:t>Date</w:t>
      </w:r>
      <w:r w:rsidR="001E2FEB" w:rsidRPr="00284B2F">
        <w:rPr>
          <w:rFonts w:ascii="Tahoma" w:hAnsi="Tahoma" w:cs="Tahoma"/>
          <w:b/>
          <w:sz w:val="16"/>
          <w:szCs w:val="16"/>
        </w:rPr>
        <w:t>:</w:t>
      </w:r>
      <w:r w:rsidRPr="00284B2F">
        <w:rPr>
          <w:rFonts w:ascii="Tahoma" w:hAnsi="Tahoma" w:cs="Tahoma"/>
          <w:b/>
          <w:sz w:val="16"/>
          <w:szCs w:val="16"/>
        </w:rPr>
        <w:t xml:space="preserve"> </w:t>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t xml:space="preserve">Signature of Authorized Signatory: </w:t>
      </w:r>
    </w:p>
    <w:p w:rsidR="00EE4CD8" w:rsidRPr="00284B2F" w:rsidRDefault="00EE4CD8" w:rsidP="00EE4CD8">
      <w:pPr>
        <w:rPr>
          <w:rFonts w:ascii="Tahoma" w:hAnsi="Tahoma" w:cs="Tahoma"/>
          <w:b/>
          <w:sz w:val="16"/>
          <w:szCs w:val="16"/>
        </w:rPr>
      </w:pPr>
    </w:p>
    <w:p w:rsidR="00EE4CD8" w:rsidRPr="00284B2F" w:rsidRDefault="00EE4CD8" w:rsidP="00EE4CD8">
      <w:pPr>
        <w:rPr>
          <w:rFonts w:ascii="Tahoma" w:hAnsi="Tahoma" w:cs="Tahoma"/>
          <w:b/>
          <w:sz w:val="16"/>
          <w:szCs w:val="16"/>
        </w:rPr>
      </w:pPr>
      <w:r w:rsidRPr="00284B2F">
        <w:rPr>
          <w:rFonts w:ascii="Tahoma" w:hAnsi="Tahoma" w:cs="Tahoma"/>
          <w:b/>
          <w:sz w:val="16"/>
          <w:szCs w:val="16"/>
        </w:rPr>
        <w:t>Place</w:t>
      </w:r>
      <w:r w:rsidR="001E2FEB" w:rsidRPr="00284B2F">
        <w:rPr>
          <w:rFonts w:ascii="Tahoma" w:hAnsi="Tahoma" w:cs="Tahoma"/>
          <w:b/>
          <w:sz w:val="16"/>
          <w:szCs w:val="16"/>
        </w:rPr>
        <w:t>:</w:t>
      </w:r>
      <w:r w:rsidRPr="00284B2F">
        <w:rPr>
          <w:rFonts w:ascii="Tahoma" w:hAnsi="Tahoma" w:cs="Tahoma"/>
          <w:b/>
          <w:sz w:val="16"/>
          <w:szCs w:val="16"/>
        </w:rPr>
        <w:t xml:space="preserve"> </w:t>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r>
      <w:r w:rsidRPr="00284B2F">
        <w:rPr>
          <w:rFonts w:ascii="Tahoma" w:hAnsi="Tahoma" w:cs="Tahoma"/>
          <w:b/>
          <w:sz w:val="16"/>
          <w:szCs w:val="16"/>
        </w:rPr>
        <w:tab/>
        <w:t xml:space="preserve">Name of the Authorized Signatory: </w:t>
      </w:r>
    </w:p>
    <w:p w:rsidR="00EE4CD8" w:rsidRPr="00284B2F" w:rsidRDefault="00EE4CD8" w:rsidP="00EE4CD8">
      <w:pPr>
        <w:ind w:left="1440" w:firstLine="720"/>
        <w:rPr>
          <w:rFonts w:ascii="Tahoma" w:hAnsi="Tahoma" w:cs="Tahoma"/>
          <w:b/>
          <w:sz w:val="16"/>
          <w:szCs w:val="16"/>
        </w:rPr>
      </w:pPr>
    </w:p>
    <w:p w:rsidR="00EE4CD8" w:rsidRPr="00284B2F" w:rsidRDefault="00EE4CD8" w:rsidP="00ED6290">
      <w:pPr>
        <w:ind w:left="2880" w:firstLine="720"/>
        <w:rPr>
          <w:rFonts w:ascii="Tahoma" w:hAnsi="Tahoma" w:cs="Tahoma"/>
          <w:b/>
          <w:sz w:val="16"/>
          <w:szCs w:val="16"/>
        </w:rPr>
      </w:pPr>
      <w:r w:rsidRPr="00284B2F">
        <w:rPr>
          <w:rFonts w:ascii="Tahoma" w:hAnsi="Tahoma" w:cs="Tahoma"/>
          <w:b/>
          <w:sz w:val="16"/>
          <w:szCs w:val="16"/>
        </w:rPr>
        <w:t xml:space="preserve">Designation: </w:t>
      </w:r>
    </w:p>
    <w:p w:rsidR="00EE4CD8" w:rsidRPr="00284B2F" w:rsidRDefault="00EE4CD8" w:rsidP="00EE4CD8">
      <w:pPr>
        <w:ind w:left="1440" w:firstLine="720"/>
        <w:rPr>
          <w:rFonts w:ascii="Tahoma" w:hAnsi="Tahoma" w:cs="Tahoma"/>
          <w:b/>
          <w:sz w:val="16"/>
          <w:szCs w:val="16"/>
        </w:rPr>
      </w:pPr>
    </w:p>
    <w:p w:rsidR="00EE4CD8" w:rsidRPr="00284B2F" w:rsidRDefault="00EE4CD8" w:rsidP="00ED6290">
      <w:pPr>
        <w:ind w:left="2880" w:firstLine="720"/>
        <w:rPr>
          <w:rFonts w:ascii="Tahoma" w:hAnsi="Tahoma" w:cs="Tahoma"/>
          <w:b/>
          <w:sz w:val="16"/>
          <w:szCs w:val="16"/>
        </w:rPr>
      </w:pPr>
      <w:r w:rsidRPr="00284B2F">
        <w:rPr>
          <w:rFonts w:ascii="Tahoma" w:hAnsi="Tahoma" w:cs="Tahoma"/>
          <w:b/>
          <w:sz w:val="16"/>
          <w:szCs w:val="16"/>
        </w:rPr>
        <w:t>Phone &amp; E-mail:</w:t>
      </w:r>
    </w:p>
    <w:p w:rsidR="00E9011F" w:rsidRPr="00284B2F" w:rsidRDefault="00E9011F" w:rsidP="00EE4CD8">
      <w:pPr>
        <w:ind w:left="2880" w:firstLine="720"/>
        <w:rPr>
          <w:rFonts w:ascii="Tahoma" w:hAnsi="Tahoma" w:cs="Tahoma"/>
          <w:b/>
          <w:sz w:val="16"/>
          <w:szCs w:val="16"/>
        </w:rPr>
      </w:pPr>
    </w:p>
    <w:p w:rsidR="00EE4CD8" w:rsidRPr="00284B2F" w:rsidRDefault="00EE4CD8" w:rsidP="00EE4CD8">
      <w:pPr>
        <w:ind w:left="2880" w:firstLine="720"/>
        <w:rPr>
          <w:rFonts w:ascii="Tahoma" w:hAnsi="Tahoma" w:cs="Tahoma"/>
          <w:b/>
          <w:sz w:val="16"/>
          <w:szCs w:val="16"/>
        </w:rPr>
      </w:pPr>
      <w:r w:rsidRPr="00284B2F">
        <w:rPr>
          <w:rFonts w:ascii="Tahoma" w:hAnsi="Tahoma" w:cs="Tahoma"/>
          <w:b/>
          <w:sz w:val="16"/>
          <w:szCs w:val="16"/>
        </w:rPr>
        <w:t xml:space="preserve">Name of the Organization: </w:t>
      </w:r>
    </w:p>
    <w:p w:rsidR="00284B2F" w:rsidRDefault="00284B2F" w:rsidP="00EE4CD8">
      <w:pPr>
        <w:ind w:left="2880" w:firstLine="720"/>
        <w:rPr>
          <w:rFonts w:ascii="Tahoma" w:hAnsi="Tahoma" w:cs="Tahoma"/>
          <w:b/>
          <w:sz w:val="16"/>
          <w:szCs w:val="16"/>
        </w:rPr>
      </w:pPr>
    </w:p>
    <w:p w:rsidR="00EE4CD8" w:rsidRPr="00284B2F" w:rsidRDefault="00EE4CD8" w:rsidP="00EE4CD8">
      <w:pPr>
        <w:ind w:left="2880" w:firstLine="720"/>
        <w:rPr>
          <w:rFonts w:ascii="Tahoma" w:hAnsi="Tahoma" w:cs="Tahoma"/>
          <w:b/>
          <w:sz w:val="16"/>
          <w:szCs w:val="16"/>
        </w:rPr>
      </w:pPr>
      <w:r w:rsidRPr="00284B2F">
        <w:rPr>
          <w:rFonts w:ascii="Tahoma" w:hAnsi="Tahoma" w:cs="Tahoma"/>
          <w:b/>
          <w:sz w:val="16"/>
          <w:szCs w:val="16"/>
        </w:rPr>
        <w:t>Seal:</w:t>
      </w:r>
    </w:p>
    <w:p w:rsidR="00E21432" w:rsidRPr="00284B2F" w:rsidRDefault="00081EEB" w:rsidP="005C7FFA">
      <w:pPr>
        <w:pStyle w:val="Title"/>
        <w:spacing w:after="160"/>
        <w:contextualSpacing/>
        <w:jc w:val="both"/>
        <w:rPr>
          <w:rFonts w:ascii="Tahoma" w:eastAsiaTheme="minorHAnsi" w:hAnsi="Tahoma" w:cs="Tahoma"/>
          <w:color w:val="000000"/>
          <w:sz w:val="16"/>
          <w:szCs w:val="16"/>
        </w:rPr>
      </w:pPr>
      <w:r w:rsidRPr="00284B2F">
        <w:rPr>
          <w:rFonts w:ascii="Tahoma" w:eastAsiaTheme="minorHAnsi" w:hAnsi="Tahoma" w:cs="Tahoma"/>
          <w:color w:val="000000"/>
          <w:sz w:val="16"/>
          <w:szCs w:val="16"/>
        </w:rPr>
        <w:lastRenderedPageBreak/>
        <w:t>1</w:t>
      </w:r>
      <w:r w:rsidR="005870E9">
        <w:rPr>
          <w:rFonts w:ascii="Tahoma" w:eastAsiaTheme="minorHAnsi" w:hAnsi="Tahoma" w:cs="Tahoma"/>
          <w:color w:val="000000"/>
          <w:sz w:val="16"/>
          <w:szCs w:val="16"/>
        </w:rPr>
        <w:t>8</w:t>
      </w:r>
      <w:r w:rsidR="00E21432" w:rsidRPr="00284B2F">
        <w:rPr>
          <w:rFonts w:ascii="Tahoma" w:eastAsiaTheme="minorHAnsi" w:hAnsi="Tahoma" w:cs="Tahoma"/>
          <w:color w:val="000000"/>
          <w:sz w:val="16"/>
          <w:szCs w:val="16"/>
        </w:rPr>
        <w:t>. Appendix</w:t>
      </w:r>
    </w:p>
    <w:p w:rsidR="002E6609" w:rsidRPr="00284B2F" w:rsidRDefault="002E6609" w:rsidP="005C7FFA">
      <w:pPr>
        <w:pStyle w:val="Title"/>
        <w:spacing w:after="160"/>
        <w:contextualSpacing/>
        <w:jc w:val="both"/>
        <w:rPr>
          <w:rFonts w:ascii="Tahoma" w:eastAsiaTheme="minorHAnsi" w:hAnsi="Tahoma" w:cs="Tahoma"/>
          <w:b w:val="0"/>
          <w:color w:val="000000"/>
          <w:sz w:val="16"/>
          <w:szCs w:val="16"/>
          <w:u w:val="single"/>
        </w:rPr>
      </w:pP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none" w:sz="0" w:space="0" w:color="auto"/>
        </w:tblBorders>
        <w:shd w:val="clear" w:color="auto" w:fill="FDE9D9" w:themeFill="accent6" w:themeFillTint="33"/>
        <w:tblLook w:val="04A0" w:firstRow="1" w:lastRow="0" w:firstColumn="1" w:lastColumn="0" w:noHBand="0" w:noVBand="1"/>
      </w:tblPr>
      <w:tblGrid>
        <w:gridCol w:w="895"/>
        <w:gridCol w:w="8122"/>
      </w:tblGrid>
      <w:tr w:rsidR="002E6609" w:rsidRPr="00284B2F" w:rsidTr="00243AD2">
        <w:tc>
          <w:tcPr>
            <w:tcW w:w="895" w:type="dxa"/>
            <w:shd w:val="clear" w:color="auto" w:fill="FDE9D9" w:themeFill="accent6" w:themeFillTint="33"/>
          </w:tcPr>
          <w:p w:rsidR="002E6609" w:rsidRPr="00284B2F" w:rsidRDefault="00262131" w:rsidP="00243AD2">
            <w:pPr>
              <w:rPr>
                <w:rFonts w:ascii="Tahoma" w:hAnsi="Tahoma" w:cs="Tahoma"/>
                <w:b/>
                <w:sz w:val="16"/>
                <w:szCs w:val="16"/>
              </w:rPr>
            </w:pPr>
            <w:r w:rsidRPr="00284B2F">
              <w:rPr>
                <w:rFonts w:ascii="Tahoma" w:hAnsi="Tahoma" w:cs="Tahoma"/>
                <w:b/>
                <w:sz w:val="16"/>
                <w:szCs w:val="16"/>
              </w:rPr>
              <w:t>1</w:t>
            </w:r>
            <w:r w:rsidR="005870E9">
              <w:rPr>
                <w:rFonts w:ascii="Tahoma" w:hAnsi="Tahoma" w:cs="Tahoma"/>
                <w:b/>
                <w:sz w:val="16"/>
                <w:szCs w:val="16"/>
              </w:rPr>
              <w:t>8</w:t>
            </w:r>
            <w:r w:rsidR="00FF1473" w:rsidRPr="00284B2F">
              <w:rPr>
                <w:rFonts w:ascii="Tahoma" w:hAnsi="Tahoma" w:cs="Tahoma"/>
                <w:b/>
                <w:sz w:val="16"/>
                <w:szCs w:val="16"/>
              </w:rPr>
              <w:t>.1</w:t>
            </w:r>
          </w:p>
        </w:tc>
        <w:tc>
          <w:tcPr>
            <w:tcW w:w="8122" w:type="dxa"/>
            <w:shd w:val="clear" w:color="auto" w:fill="FDE9D9" w:themeFill="accent6" w:themeFillTint="33"/>
          </w:tcPr>
          <w:p w:rsidR="002E6609" w:rsidRPr="00284B2F" w:rsidRDefault="002E6609" w:rsidP="00243AD2">
            <w:pPr>
              <w:rPr>
                <w:rFonts w:ascii="Tahoma" w:hAnsi="Tahoma" w:cs="Tahoma"/>
                <w:b/>
                <w:sz w:val="16"/>
                <w:szCs w:val="16"/>
              </w:rPr>
            </w:pPr>
            <w:r w:rsidRPr="00284B2F">
              <w:rPr>
                <w:rFonts w:ascii="Tahoma" w:hAnsi="Tahoma" w:cs="Tahoma"/>
                <w:b/>
                <w:sz w:val="16"/>
                <w:szCs w:val="16"/>
              </w:rPr>
              <w:t>Appendix</w:t>
            </w:r>
            <w:r w:rsidR="00FF1473" w:rsidRPr="00284B2F">
              <w:rPr>
                <w:rFonts w:ascii="Tahoma" w:hAnsi="Tahoma" w:cs="Tahoma"/>
                <w:b/>
                <w:sz w:val="16"/>
                <w:szCs w:val="16"/>
              </w:rPr>
              <w:t xml:space="preserve">-I: Lists of </w:t>
            </w:r>
            <w:r w:rsidR="00A626E7">
              <w:rPr>
                <w:rFonts w:ascii="Tahoma" w:hAnsi="Tahoma" w:cs="Tahoma"/>
                <w:b/>
                <w:sz w:val="16"/>
                <w:szCs w:val="16"/>
              </w:rPr>
              <w:t>Current Devices</w:t>
            </w:r>
            <w:r w:rsidR="00FF1473" w:rsidRPr="00284B2F">
              <w:rPr>
                <w:rFonts w:ascii="Tahoma" w:hAnsi="Tahoma" w:cs="Tahoma"/>
                <w:b/>
                <w:sz w:val="16"/>
                <w:szCs w:val="16"/>
              </w:rPr>
              <w:t xml:space="preserve"> in NDC</w:t>
            </w:r>
          </w:p>
        </w:tc>
      </w:tr>
    </w:tbl>
    <w:p w:rsidR="002E6609" w:rsidRPr="00284B2F" w:rsidRDefault="002E6609" w:rsidP="005C7FFA">
      <w:pPr>
        <w:pStyle w:val="Title"/>
        <w:spacing w:after="160"/>
        <w:contextualSpacing/>
        <w:jc w:val="both"/>
        <w:rPr>
          <w:rFonts w:ascii="Tahoma" w:eastAsiaTheme="minorHAnsi" w:hAnsi="Tahoma" w:cs="Tahoma"/>
          <w:b w:val="0"/>
          <w:color w:val="000000"/>
          <w:sz w:val="16"/>
          <w:szCs w:val="16"/>
          <w:u w:val="single"/>
        </w:rPr>
      </w:pPr>
    </w:p>
    <w:tbl>
      <w:tblPr>
        <w:tblStyle w:val="TableGrid"/>
        <w:tblW w:w="0" w:type="auto"/>
        <w:tblLook w:val="04A0" w:firstRow="1" w:lastRow="0" w:firstColumn="1" w:lastColumn="0" w:noHBand="0" w:noVBand="1"/>
      </w:tblPr>
      <w:tblGrid>
        <w:gridCol w:w="625"/>
        <w:gridCol w:w="3330"/>
        <w:gridCol w:w="3780"/>
        <w:gridCol w:w="1282"/>
      </w:tblGrid>
      <w:tr w:rsidR="00A37B86" w:rsidRPr="00284B2F" w:rsidTr="00876A1E">
        <w:tc>
          <w:tcPr>
            <w:tcW w:w="625" w:type="dxa"/>
            <w:shd w:val="clear" w:color="auto" w:fill="FDE9D9" w:themeFill="accent6" w:themeFillTint="33"/>
            <w:vAlign w:val="center"/>
          </w:tcPr>
          <w:p w:rsidR="00A37B86" w:rsidRPr="00284B2F" w:rsidRDefault="00A37B86" w:rsidP="00876A1E">
            <w:pPr>
              <w:pStyle w:val="Title"/>
              <w:spacing w:after="160"/>
              <w:contextualSpacing/>
              <w:rPr>
                <w:rFonts w:ascii="Tahoma" w:eastAsiaTheme="minorHAnsi" w:hAnsi="Tahoma" w:cs="Tahoma"/>
                <w:color w:val="000000"/>
                <w:sz w:val="16"/>
                <w:szCs w:val="16"/>
              </w:rPr>
            </w:pPr>
            <w:r w:rsidRPr="00284B2F">
              <w:rPr>
                <w:rFonts w:ascii="Tahoma" w:eastAsiaTheme="minorHAnsi" w:hAnsi="Tahoma" w:cs="Tahoma"/>
                <w:color w:val="000000"/>
                <w:sz w:val="16"/>
                <w:szCs w:val="16"/>
              </w:rPr>
              <w:t>SN</w:t>
            </w:r>
          </w:p>
        </w:tc>
        <w:tc>
          <w:tcPr>
            <w:tcW w:w="3330" w:type="dxa"/>
            <w:shd w:val="clear" w:color="auto" w:fill="FDE9D9" w:themeFill="accent6" w:themeFillTint="33"/>
            <w:vAlign w:val="center"/>
          </w:tcPr>
          <w:p w:rsidR="00A37B86" w:rsidRPr="00284B2F" w:rsidRDefault="00A37B86" w:rsidP="00A37B86">
            <w:pPr>
              <w:pStyle w:val="Title"/>
              <w:spacing w:after="160"/>
              <w:contextualSpacing/>
              <w:jc w:val="left"/>
              <w:rPr>
                <w:rFonts w:ascii="Tahoma" w:eastAsiaTheme="minorHAnsi" w:hAnsi="Tahoma" w:cs="Tahoma"/>
                <w:color w:val="000000"/>
                <w:sz w:val="16"/>
                <w:szCs w:val="16"/>
              </w:rPr>
            </w:pPr>
            <w:r w:rsidRPr="00284B2F">
              <w:rPr>
                <w:rFonts w:ascii="Tahoma" w:eastAsiaTheme="minorHAnsi" w:hAnsi="Tahoma" w:cs="Tahoma"/>
                <w:color w:val="000000"/>
                <w:sz w:val="16"/>
                <w:szCs w:val="16"/>
              </w:rPr>
              <w:t>Device Particulars</w:t>
            </w:r>
          </w:p>
        </w:tc>
        <w:tc>
          <w:tcPr>
            <w:tcW w:w="3780" w:type="dxa"/>
            <w:shd w:val="clear" w:color="auto" w:fill="FDE9D9" w:themeFill="accent6" w:themeFillTint="33"/>
            <w:vAlign w:val="center"/>
          </w:tcPr>
          <w:p w:rsidR="00A37B86" w:rsidRPr="00284B2F" w:rsidRDefault="00A37B86" w:rsidP="00A37B86">
            <w:pPr>
              <w:pStyle w:val="Title"/>
              <w:spacing w:after="160"/>
              <w:contextualSpacing/>
              <w:jc w:val="left"/>
              <w:rPr>
                <w:rFonts w:ascii="Tahoma" w:eastAsiaTheme="minorHAnsi" w:hAnsi="Tahoma" w:cs="Tahoma"/>
                <w:color w:val="000000"/>
                <w:sz w:val="16"/>
                <w:szCs w:val="16"/>
              </w:rPr>
            </w:pPr>
            <w:r w:rsidRPr="00284B2F">
              <w:rPr>
                <w:rFonts w:ascii="Tahoma" w:eastAsiaTheme="minorHAnsi" w:hAnsi="Tahoma" w:cs="Tahoma"/>
                <w:color w:val="000000"/>
                <w:sz w:val="16"/>
                <w:szCs w:val="16"/>
              </w:rPr>
              <w:t>Model &amp; Part Number</w:t>
            </w:r>
          </w:p>
        </w:tc>
        <w:tc>
          <w:tcPr>
            <w:tcW w:w="1282" w:type="dxa"/>
            <w:shd w:val="clear" w:color="auto" w:fill="FDE9D9" w:themeFill="accent6" w:themeFillTint="33"/>
            <w:vAlign w:val="center"/>
          </w:tcPr>
          <w:p w:rsidR="00A37B86" w:rsidRPr="00284B2F" w:rsidRDefault="00A37B86" w:rsidP="00876A1E">
            <w:pPr>
              <w:pStyle w:val="Title"/>
              <w:spacing w:after="160"/>
              <w:contextualSpacing/>
              <w:rPr>
                <w:rFonts w:ascii="Tahoma" w:eastAsiaTheme="minorHAnsi" w:hAnsi="Tahoma" w:cs="Tahoma"/>
                <w:color w:val="000000"/>
                <w:sz w:val="16"/>
                <w:szCs w:val="16"/>
              </w:rPr>
            </w:pPr>
            <w:r w:rsidRPr="00284B2F">
              <w:rPr>
                <w:rFonts w:ascii="Tahoma" w:eastAsiaTheme="minorHAnsi" w:hAnsi="Tahoma" w:cs="Tahoma"/>
                <w:color w:val="000000"/>
                <w:sz w:val="16"/>
                <w:szCs w:val="16"/>
              </w:rPr>
              <w:t>Qty</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Router</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ISR4431/K9 FGL2630LV0W</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2</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Switch</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Nexus9000 C93180YC-FX/ FDO2515110A</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3</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Core Firewall</w:t>
            </w:r>
          </w:p>
        </w:tc>
        <w:tc>
          <w:tcPr>
            <w:tcW w:w="3780" w:type="dxa"/>
            <w:vAlign w:val="center"/>
          </w:tcPr>
          <w:p w:rsidR="00A37B86" w:rsidRPr="00284B2F" w:rsidRDefault="003414B1"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 xml:space="preserve">Cisco FPR-2130-FTD/ </w:t>
            </w:r>
            <w:r w:rsidRPr="00284B2F">
              <w:rPr>
                <w:rFonts w:ascii="Tahoma" w:hAnsi="Tahoma" w:cs="Tahoma"/>
                <w:b w:val="0"/>
                <w:color w:val="39393B"/>
                <w:sz w:val="16"/>
                <w:szCs w:val="16"/>
                <w:shd w:val="clear" w:color="auto" w:fill="FFFFFF"/>
              </w:rPr>
              <w:t>JAD2528069X</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A37B86"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4</w:t>
            </w:r>
          </w:p>
        </w:tc>
        <w:tc>
          <w:tcPr>
            <w:tcW w:w="3330" w:type="dxa"/>
            <w:vAlign w:val="center"/>
          </w:tcPr>
          <w:p w:rsidR="00A37B86" w:rsidRPr="00284B2F" w:rsidRDefault="00A37B8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Bach-II Router</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ISR4321/K9 FDO2516M19A</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A37B86" w:rsidRPr="00284B2F" w:rsidTr="00876A1E">
        <w:trPr>
          <w:trHeight w:val="20"/>
        </w:trPr>
        <w:tc>
          <w:tcPr>
            <w:tcW w:w="625"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5</w:t>
            </w:r>
          </w:p>
        </w:tc>
        <w:tc>
          <w:tcPr>
            <w:tcW w:w="333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Swift-Firewall</w:t>
            </w:r>
          </w:p>
        </w:tc>
        <w:tc>
          <w:tcPr>
            <w:tcW w:w="3780" w:type="dxa"/>
            <w:vAlign w:val="center"/>
          </w:tcPr>
          <w:p w:rsidR="00A37B86"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FGT30E5619049148</w:t>
            </w:r>
          </w:p>
        </w:tc>
        <w:tc>
          <w:tcPr>
            <w:tcW w:w="1282" w:type="dxa"/>
            <w:vAlign w:val="center"/>
          </w:tcPr>
          <w:p w:rsidR="00A37B86"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6</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ISP-WAN Switch</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C9200L-24T-4G/FOC25102PE1</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7</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DMZ Switch</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C9200L-24T-4G/FOC25102PHU</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8</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DMZ Firewall</w:t>
            </w:r>
          </w:p>
        </w:tc>
        <w:tc>
          <w:tcPr>
            <w:tcW w:w="3780" w:type="dxa"/>
            <w:vAlign w:val="center"/>
          </w:tcPr>
          <w:p w:rsidR="0040280D" w:rsidRPr="00284B2F" w:rsidRDefault="003414B1"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Cisco FPR-1140-FTD/</w:t>
            </w:r>
            <w:r w:rsidRPr="00284B2F">
              <w:rPr>
                <w:rFonts w:ascii="Tahoma" w:hAnsi="Tahoma" w:cs="Tahoma"/>
                <w:color w:val="39393B"/>
                <w:sz w:val="16"/>
                <w:szCs w:val="16"/>
                <w:shd w:val="clear" w:color="auto" w:fill="FFFFFF"/>
              </w:rPr>
              <w:t xml:space="preserve"> </w:t>
            </w:r>
            <w:r w:rsidRPr="00284B2F">
              <w:rPr>
                <w:rFonts w:ascii="Tahoma" w:hAnsi="Tahoma" w:cs="Tahoma"/>
                <w:b w:val="0"/>
                <w:color w:val="39393B"/>
                <w:sz w:val="16"/>
                <w:szCs w:val="16"/>
                <w:shd w:val="clear" w:color="auto" w:fill="FFFFFF"/>
              </w:rPr>
              <w:t>JAD251609Y8</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9</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Internet Router</w:t>
            </w:r>
          </w:p>
        </w:tc>
        <w:tc>
          <w:tcPr>
            <w:tcW w:w="3780" w:type="dxa"/>
            <w:vAlign w:val="center"/>
          </w:tcPr>
          <w:p w:rsidR="0040280D" w:rsidRPr="00284B2F" w:rsidRDefault="00930166"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ISR4331/K9 FDO2615M06P</w:t>
            </w:r>
          </w:p>
        </w:tc>
        <w:tc>
          <w:tcPr>
            <w:tcW w:w="1282"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w:t>
            </w:r>
          </w:p>
        </w:tc>
      </w:tr>
      <w:tr w:rsidR="0040280D" w:rsidRPr="00284B2F" w:rsidTr="00876A1E">
        <w:trPr>
          <w:trHeight w:val="20"/>
        </w:trPr>
        <w:tc>
          <w:tcPr>
            <w:tcW w:w="625" w:type="dxa"/>
            <w:vAlign w:val="center"/>
          </w:tcPr>
          <w:p w:rsidR="0040280D" w:rsidRPr="00284B2F" w:rsidRDefault="0040280D"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10</w:t>
            </w:r>
          </w:p>
        </w:tc>
        <w:tc>
          <w:tcPr>
            <w:tcW w:w="333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Dell Servers</w:t>
            </w:r>
          </w:p>
        </w:tc>
        <w:tc>
          <w:tcPr>
            <w:tcW w:w="3780" w:type="dxa"/>
            <w:vAlign w:val="center"/>
          </w:tcPr>
          <w:p w:rsidR="0040280D" w:rsidRPr="00284B2F" w:rsidRDefault="0040280D" w:rsidP="00876A1E">
            <w:pPr>
              <w:pStyle w:val="Title"/>
              <w:spacing w:after="160"/>
              <w:contextualSpacing/>
              <w:jc w:val="left"/>
              <w:rPr>
                <w:rFonts w:ascii="Tahoma" w:eastAsiaTheme="minorHAnsi" w:hAnsi="Tahoma" w:cs="Tahoma"/>
                <w:b w:val="0"/>
                <w:color w:val="000000"/>
                <w:sz w:val="16"/>
                <w:szCs w:val="16"/>
              </w:rPr>
            </w:pPr>
          </w:p>
        </w:tc>
        <w:tc>
          <w:tcPr>
            <w:tcW w:w="1282" w:type="dxa"/>
            <w:vAlign w:val="center"/>
          </w:tcPr>
          <w:p w:rsidR="0040280D" w:rsidRPr="00284B2F" w:rsidRDefault="00D80487" w:rsidP="00876A1E">
            <w:pPr>
              <w:pStyle w:val="Title"/>
              <w:spacing w:after="160"/>
              <w:contextualSpacing/>
              <w:rPr>
                <w:rFonts w:ascii="Tahoma" w:eastAsiaTheme="minorHAnsi" w:hAnsi="Tahoma" w:cs="Tahoma"/>
                <w:b w:val="0"/>
                <w:color w:val="000000"/>
                <w:sz w:val="16"/>
                <w:szCs w:val="16"/>
              </w:rPr>
            </w:pPr>
            <w:r w:rsidRPr="00284B2F">
              <w:rPr>
                <w:rFonts w:ascii="Tahoma" w:eastAsiaTheme="minorHAnsi" w:hAnsi="Tahoma" w:cs="Tahoma"/>
                <w:b w:val="0"/>
                <w:color w:val="000000"/>
                <w:sz w:val="16"/>
                <w:szCs w:val="16"/>
              </w:rPr>
              <w:t>5</w:t>
            </w:r>
          </w:p>
        </w:tc>
      </w:tr>
    </w:tbl>
    <w:p w:rsidR="002E6609" w:rsidRPr="00A626E7" w:rsidRDefault="00A626E7" w:rsidP="005C7FFA">
      <w:pPr>
        <w:pStyle w:val="Title"/>
        <w:spacing w:after="160"/>
        <w:contextualSpacing/>
        <w:jc w:val="both"/>
        <w:rPr>
          <w:rFonts w:ascii="Tahoma" w:eastAsiaTheme="minorHAnsi" w:hAnsi="Tahoma" w:cs="Tahoma"/>
          <w:b w:val="0"/>
          <w:color w:val="000000"/>
          <w:sz w:val="16"/>
          <w:szCs w:val="16"/>
        </w:rPr>
      </w:pPr>
      <w:r>
        <w:rPr>
          <w:rFonts w:ascii="Tahoma" w:eastAsiaTheme="minorHAnsi" w:hAnsi="Tahoma" w:cs="Tahoma"/>
          <w:b w:val="0"/>
          <w:color w:val="000000"/>
          <w:sz w:val="16"/>
          <w:szCs w:val="16"/>
          <w:u w:val="single"/>
        </w:rPr>
        <w:t>N.B.</w:t>
      </w:r>
      <w:r>
        <w:rPr>
          <w:rFonts w:ascii="Tahoma" w:eastAsiaTheme="minorHAnsi" w:hAnsi="Tahoma" w:cs="Tahoma"/>
          <w:b w:val="0"/>
          <w:color w:val="000000"/>
          <w:sz w:val="16"/>
          <w:szCs w:val="16"/>
        </w:rPr>
        <w:t xml:space="preserve"> Number of devices in NDC/DR may increase as and when required.</w:t>
      </w: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905D64" w:rsidRPr="00284B2F" w:rsidRDefault="00905D64" w:rsidP="005C7FFA">
      <w:pPr>
        <w:pStyle w:val="Title"/>
        <w:spacing w:after="160"/>
        <w:contextualSpacing/>
        <w:jc w:val="both"/>
        <w:rPr>
          <w:rFonts w:ascii="Tahoma" w:eastAsiaTheme="minorHAnsi" w:hAnsi="Tahoma" w:cs="Tahoma"/>
          <w:b w:val="0"/>
          <w:color w:val="000000"/>
          <w:sz w:val="16"/>
          <w:szCs w:val="16"/>
          <w:u w:val="single"/>
        </w:rPr>
      </w:pPr>
    </w:p>
    <w:p w:rsidR="00EA2E39" w:rsidRPr="00284B2F" w:rsidRDefault="00EA2E39" w:rsidP="00905D64">
      <w:pPr>
        <w:pStyle w:val="Title"/>
        <w:spacing w:after="160"/>
        <w:contextualSpacing/>
        <w:rPr>
          <w:rFonts w:ascii="Tahoma" w:eastAsiaTheme="minorHAnsi" w:hAnsi="Tahoma" w:cs="Tahoma"/>
          <w:color w:val="000000"/>
          <w:sz w:val="16"/>
          <w:szCs w:val="16"/>
        </w:rPr>
      </w:pPr>
    </w:p>
    <w:p w:rsidR="00EA2E39" w:rsidRPr="00284B2F" w:rsidRDefault="00EA2E39" w:rsidP="00905D64">
      <w:pPr>
        <w:pStyle w:val="Title"/>
        <w:spacing w:after="160"/>
        <w:contextualSpacing/>
        <w:rPr>
          <w:rFonts w:ascii="Tahoma" w:eastAsiaTheme="minorHAnsi" w:hAnsi="Tahoma" w:cs="Tahoma"/>
          <w:color w:val="000000"/>
          <w:sz w:val="16"/>
          <w:szCs w:val="16"/>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EA2E39" w:rsidRDefault="00EA2E39" w:rsidP="00905D64">
      <w:pPr>
        <w:pStyle w:val="Title"/>
        <w:spacing w:after="160"/>
        <w:contextualSpacing/>
        <w:rPr>
          <w:rFonts w:ascii="Tahoma" w:eastAsiaTheme="minorHAnsi" w:hAnsi="Tahoma" w:cs="Tahoma"/>
          <w:color w:val="000000"/>
          <w:sz w:val="18"/>
          <w:szCs w:val="18"/>
        </w:rPr>
      </w:pPr>
    </w:p>
    <w:p w:rsidR="00905D64" w:rsidRPr="00905D64" w:rsidRDefault="00905D64" w:rsidP="00905D64">
      <w:pPr>
        <w:pStyle w:val="Title"/>
        <w:spacing w:after="160"/>
        <w:contextualSpacing/>
        <w:rPr>
          <w:rFonts w:ascii="Tahoma" w:eastAsiaTheme="minorHAnsi" w:hAnsi="Tahoma" w:cs="Tahoma"/>
          <w:color w:val="000000"/>
          <w:sz w:val="18"/>
          <w:szCs w:val="18"/>
        </w:rPr>
      </w:pPr>
      <w:r w:rsidRPr="00905D64">
        <w:rPr>
          <w:rFonts w:ascii="Tahoma" w:eastAsiaTheme="minorHAnsi" w:hAnsi="Tahoma" w:cs="Tahoma"/>
          <w:color w:val="000000"/>
          <w:sz w:val="18"/>
          <w:szCs w:val="18"/>
        </w:rPr>
        <w:t>End of RFP</w:t>
      </w:r>
    </w:p>
    <w:sectPr w:rsidR="00905D64" w:rsidRPr="00905D64" w:rsidSect="00475613">
      <w:footerReference w:type="default" r:id="rId10"/>
      <w:pgSz w:w="11907" w:h="16839" w:code="9"/>
      <w:pgMar w:top="1440" w:right="1440" w:bottom="1440" w:left="1440" w:header="576" w:footer="576" w:gutter="0"/>
      <w:pgBorders w:offsetFrom="page">
        <w:top w:val="thinThickSmallGap" w:sz="12" w:space="24" w:color="auto"/>
        <w:left w:val="thinThickSmallGap" w:sz="12" w:space="24" w:color="auto"/>
        <w:bottom w:val="thinThickSmallGap" w:sz="12" w:space="24" w:color="auto"/>
        <w:right w:val="thinThickSmallGap" w:sz="12"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233" w:rsidRDefault="00551233" w:rsidP="00B3148D">
      <w:r>
        <w:separator/>
      </w:r>
    </w:p>
  </w:endnote>
  <w:endnote w:type="continuationSeparator" w:id="0">
    <w:p w:rsidR="00551233" w:rsidRDefault="00551233" w:rsidP="00B3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690093"/>
      <w:docPartObj>
        <w:docPartGallery w:val="Page Numbers (Bottom of Page)"/>
        <w:docPartUnique/>
      </w:docPartObj>
    </w:sdtPr>
    <w:sdtEndPr/>
    <w:sdtContent>
      <w:sdt>
        <w:sdtPr>
          <w:id w:val="-1705238520"/>
          <w:docPartObj>
            <w:docPartGallery w:val="Page Numbers (Top of Page)"/>
            <w:docPartUnique/>
          </w:docPartObj>
        </w:sdtPr>
        <w:sdtEndPr/>
        <w:sdtContent>
          <w:p w:rsidR="003A3000" w:rsidRDefault="003A3000" w:rsidP="0079379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9</w:t>
            </w:r>
            <w:r>
              <w:rPr>
                <w:b/>
                <w:bCs/>
              </w:rPr>
              <w:fldChar w:fldCharType="end"/>
            </w:r>
          </w:p>
        </w:sdtContent>
      </w:sdt>
    </w:sdtContent>
  </w:sdt>
  <w:p w:rsidR="003A3000" w:rsidRPr="00763F18" w:rsidRDefault="003A3000" w:rsidP="00763F1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233" w:rsidRDefault="00551233" w:rsidP="00B3148D">
      <w:r>
        <w:separator/>
      </w:r>
    </w:p>
  </w:footnote>
  <w:footnote w:type="continuationSeparator" w:id="0">
    <w:p w:rsidR="00551233" w:rsidRDefault="00551233" w:rsidP="00B31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110D"/>
    <w:multiLevelType w:val="hybridMultilevel"/>
    <w:tmpl w:val="AA5E8C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C7703"/>
    <w:multiLevelType w:val="hybridMultilevel"/>
    <w:tmpl w:val="7C5C79CC"/>
    <w:lvl w:ilvl="0" w:tplc="BC8483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C3527"/>
    <w:multiLevelType w:val="hybridMultilevel"/>
    <w:tmpl w:val="13260244"/>
    <w:lvl w:ilvl="0" w:tplc="753E29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2384B"/>
    <w:multiLevelType w:val="hybridMultilevel"/>
    <w:tmpl w:val="A2947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17170"/>
    <w:multiLevelType w:val="hybridMultilevel"/>
    <w:tmpl w:val="7F46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C2394"/>
    <w:multiLevelType w:val="hybridMultilevel"/>
    <w:tmpl w:val="76283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6383B"/>
    <w:multiLevelType w:val="hybridMultilevel"/>
    <w:tmpl w:val="64C2BE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C36C4"/>
    <w:multiLevelType w:val="hybridMultilevel"/>
    <w:tmpl w:val="DD1E889A"/>
    <w:lvl w:ilvl="0" w:tplc="A3322D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831FF"/>
    <w:multiLevelType w:val="hybridMultilevel"/>
    <w:tmpl w:val="E73809BE"/>
    <w:lvl w:ilvl="0" w:tplc="F510F9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235AA"/>
    <w:multiLevelType w:val="hybridMultilevel"/>
    <w:tmpl w:val="9932B5C2"/>
    <w:lvl w:ilvl="0" w:tplc="404AAD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157A9A"/>
    <w:multiLevelType w:val="multilevel"/>
    <w:tmpl w:val="75A2456A"/>
    <w:lvl w:ilvl="0">
      <w:start w:val="1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EB4927"/>
    <w:multiLevelType w:val="hybridMultilevel"/>
    <w:tmpl w:val="5B8C73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B52F4"/>
    <w:multiLevelType w:val="hybridMultilevel"/>
    <w:tmpl w:val="932EBA4A"/>
    <w:lvl w:ilvl="0" w:tplc="39B2B1E0">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26EA0D2A"/>
    <w:multiLevelType w:val="hybridMultilevel"/>
    <w:tmpl w:val="EFCC28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98B75CA"/>
    <w:multiLevelType w:val="hybridMultilevel"/>
    <w:tmpl w:val="15F83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C81F5F"/>
    <w:multiLevelType w:val="hybridMultilevel"/>
    <w:tmpl w:val="74BAA83C"/>
    <w:lvl w:ilvl="0" w:tplc="0EAC4F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84EEF"/>
    <w:multiLevelType w:val="hybridMultilevel"/>
    <w:tmpl w:val="4718B81E"/>
    <w:lvl w:ilvl="0" w:tplc="24C26C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34342"/>
    <w:multiLevelType w:val="hybridMultilevel"/>
    <w:tmpl w:val="295E5A00"/>
    <w:lvl w:ilvl="0" w:tplc="4BF8CB48">
      <w:start w:val="1"/>
      <w:numFmt w:val="lowerLetter"/>
      <w:pStyle w:val="TableText"/>
      <w:lvlText w:val="%1)"/>
      <w:lvlJc w:val="left"/>
      <w:pPr>
        <w:ind w:left="5220" w:hanging="360"/>
      </w:p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18" w15:restartNumberingAfterBreak="0">
    <w:nsid w:val="2BE40C67"/>
    <w:multiLevelType w:val="hybridMultilevel"/>
    <w:tmpl w:val="1D0C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17B2D"/>
    <w:multiLevelType w:val="hybridMultilevel"/>
    <w:tmpl w:val="E34A0986"/>
    <w:lvl w:ilvl="0" w:tplc="22A4308C">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15:restartNumberingAfterBreak="0">
    <w:nsid w:val="3794619A"/>
    <w:multiLevelType w:val="hybridMultilevel"/>
    <w:tmpl w:val="3A600932"/>
    <w:lvl w:ilvl="0" w:tplc="3B988C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B3067"/>
    <w:multiLevelType w:val="hybridMultilevel"/>
    <w:tmpl w:val="CB1A1B32"/>
    <w:lvl w:ilvl="0" w:tplc="6FCA2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502AFD"/>
    <w:multiLevelType w:val="hybridMultilevel"/>
    <w:tmpl w:val="B50400A6"/>
    <w:lvl w:ilvl="0" w:tplc="1E8073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F0AC1"/>
    <w:multiLevelType w:val="hybridMultilevel"/>
    <w:tmpl w:val="52B425B0"/>
    <w:lvl w:ilvl="0" w:tplc="B036BA1C">
      <w:start w:val="1"/>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4" w15:restartNumberingAfterBreak="0">
    <w:nsid w:val="44A8155F"/>
    <w:multiLevelType w:val="hybridMultilevel"/>
    <w:tmpl w:val="5A1A05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DD1EC5"/>
    <w:multiLevelType w:val="hybridMultilevel"/>
    <w:tmpl w:val="8BE8C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34D63"/>
    <w:multiLevelType w:val="hybridMultilevel"/>
    <w:tmpl w:val="FC223392"/>
    <w:lvl w:ilvl="0" w:tplc="79B0CF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428F8"/>
    <w:multiLevelType w:val="hybridMultilevel"/>
    <w:tmpl w:val="CF0A68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FA67F9"/>
    <w:multiLevelType w:val="hybridMultilevel"/>
    <w:tmpl w:val="36B07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02525B"/>
    <w:multiLevelType w:val="hybridMultilevel"/>
    <w:tmpl w:val="BCC2FECC"/>
    <w:lvl w:ilvl="0" w:tplc="E0B042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684247"/>
    <w:multiLevelType w:val="hybridMultilevel"/>
    <w:tmpl w:val="35BE02EA"/>
    <w:lvl w:ilvl="0" w:tplc="F7EEFE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A369E"/>
    <w:multiLevelType w:val="hybridMultilevel"/>
    <w:tmpl w:val="75107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6364D0"/>
    <w:multiLevelType w:val="hybridMultilevel"/>
    <w:tmpl w:val="008AFFC0"/>
    <w:lvl w:ilvl="0" w:tplc="2278DDE4">
      <w:start w:val="1"/>
      <w:numFmt w:val="low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2038B3"/>
    <w:multiLevelType w:val="hybridMultilevel"/>
    <w:tmpl w:val="2944752C"/>
    <w:lvl w:ilvl="0" w:tplc="B62E89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230A65"/>
    <w:multiLevelType w:val="multilevel"/>
    <w:tmpl w:val="49FA761A"/>
    <w:lvl w:ilvl="0">
      <w:start w:val="13"/>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A2C2136"/>
    <w:multiLevelType w:val="multilevel"/>
    <w:tmpl w:val="BE044F5E"/>
    <w:lvl w:ilvl="0">
      <w:start w:val="1"/>
      <w:numFmt w:val="decimal"/>
      <w:pStyle w:va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7.1%3"/>
      <w:lvlJc w:val="left"/>
      <w:pPr>
        <w:tabs>
          <w:tab w:val="num" w:pos="1224"/>
        </w:tabs>
        <w:ind w:left="1224" w:hanging="504"/>
      </w:pPr>
      <w:rPr>
        <w:rFonts w:hint="default"/>
        <w:b/>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24E1B4C"/>
    <w:multiLevelType w:val="hybridMultilevel"/>
    <w:tmpl w:val="6656557C"/>
    <w:lvl w:ilvl="0" w:tplc="AEA45D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DA144F"/>
    <w:multiLevelType w:val="hybridMultilevel"/>
    <w:tmpl w:val="F14225D4"/>
    <w:lvl w:ilvl="0" w:tplc="F162E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8532A4"/>
    <w:multiLevelType w:val="hybridMultilevel"/>
    <w:tmpl w:val="613E2566"/>
    <w:lvl w:ilvl="0" w:tplc="33406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C11337"/>
    <w:multiLevelType w:val="hybridMultilevel"/>
    <w:tmpl w:val="43A8E084"/>
    <w:lvl w:ilvl="0" w:tplc="B212D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4A9598E"/>
    <w:multiLevelType w:val="hybridMultilevel"/>
    <w:tmpl w:val="2F9A8518"/>
    <w:lvl w:ilvl="0" w:tplc="5B5E9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0C0FEA"/>
    <w:multiLevelType w:val="hybridMultilevel"/>
    <w:tmpl w:val="C04A812C"/>
    <w:lvl w:ilvl="0" w:tplc="DC1E0C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B25B01"/>
    <w:multiLevelType w:val="hybridMultilevel"/>
    <w:tmpl w:val="A296E7DA"/>
    <w:lvl w:ilvl="0" w:tplc="8390A3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BD0BCB"/>
    <w:multiLevelType w:val="hybridMultilevel"/>
    <w:tmpl w:val="0FA822EC"/>
    <w:lvl w:ilvl="0" w:tplc="852685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496696"/>
    <w:multiLevelType w:val="hybridMultilevel"/>
    <w:tmpl w:val="34D672D4"/>
    <w:lvl w:ilvl="0" w:tplc="868413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BD0603"/>
    <w:multiLevelType w:val="hybridMultilevel"/>
    <w:tmpl w:val="03B463D6"/>
    <w:lvl w:ilvl="0" w:tplc="A7223AA4">
      <w:start w:val="1"/>
      <w:numFmt w:val="lowerRoman"/>
      <w:lvlText w:val="%1)"/>
      <w:lvlJc w:val="left"/>
      <w:pPr>
        <w:ind w:left="1080" w:hanging="72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7"/>
  </w:num>
  <w:num w:numId="3">
    <w:abstractNumId w:val="32"/>
  </w:num>
  <w:num w:numId="4">
    <w:abstractNumId w:val="23"/>
  </w:num>
  <w:num w:numId="5">
    <w:abstractNumId w:val="30"/>
  </w:num>
  <w:num w:numId="6">
    <w:abstractNumId w:val="37"/>
  </w:num>
  <w:num w:numId="7">
    <w:abstractNumId w:val="8"/>
  </w:num>
  <w:num w:numId="8">
    <w:abstractNumId w:val="22"/>
  </w:num>
  <w:num w:numId="9">
    <w:abstractNumId w:val="33"/>
  </w:num>
  <w:num w:numId="10">
    <w:abstractNumId w:val="43"/>
  </w:num>
  <w:num w:numId="11">
    <w:abstractNumId w:val="42"/>
  </w:num>
  <w:num w:numId="12">
    <w:abstractNumId w:val="41"/>
  </w:num>
  <w:num w:numId="13">
    <w:abstractNumId w:val="12"/>
  </w:num>
  <w:num w:numId="14">
    <w:abstractNumId w:val="18"/>
  </w:num>
  <w:num w:numId="15">
    <w:abstractNumId w:val="24"/>
  </w:num>
  <w:num w:numId="16">
    <w:abstractNumId w:val="44"/>
  </w:num>
  <w:num w:numId="17">
    <w:abstractNumId w:val="45"/>
  </w:num>
  <w:num w:numId="18">
    <w:abstractNumId w:val="26"/>
  </w:num>
  <w:num w:numId="19">
    <w:abstractNumId w:val="2"/>
  </w:num>
  <w:num w:numId="20">
    <w:abstractNumId w:val="7"/>
  </w:num>
  <w:num w:numId="21">
    <w:abstractNumId w:val="5"/>
  </w:num>
  <w:num w:numId="22">
    <w:abstractNumId w:val="25"/>
  </w:num>
  <w:num w:numId="23">
    <w:abstractNumId w:val="19"/>
  </w:num>
  <w:num w:numId="24">
    <w:abstractNumId w:val="3"/>
  </w:num>
  <w:num w:numId="25">
    <w:abstractNumId w:val="31"/>
  </w:num>
  <w:num w:numId="26">
    <w:abstractNumId w:val="15"/>
  </w:num>
  <w:num w:numId="27">
    <w:abstractNumId w:val="20"/>
  </w:num>
  <w:num w:numId="28">
    <w:abstractNumId w:val="40"/>
  </w:num>
  <w:num w:numId="29">
    <w:abstractNumId w:val="27"/>
  </w:num>
  <w:num w:numId="30">
    <w:abstractNumId w:val="1"/>
  </w:num>
  <w:num w:numId="31">
    <w:abstractNumId w:val="21"/>
  </w:num>
  <w:num w:numId="32">
    <w:abstractNumId w:val="16"/>
  </w:num>
  <w:num w:numId="33">
    <w:abstractNumId w:val="29"/>
  </w:num>
  <w:num w:numId="34">
    <w:abstractNumId w:val="13"/>
  </w:num>
  <w:num w:numId="35">
    <w:abstractNumId w:val="4"/>
  </w:num>
  <w:num w:numId="36">
    <w:abstractNumId w:val="28"/>
  </w:num>
  <w:num w:numId="37">
    <w:abstractNumId w:val="39"/>
  </w:num>
  <w:num w:numId="38">
    <w:abstractNumId w:val="14"/>
  </w:num>
  <w:num w:numId="39">
    <w:abstractNumId w:val="0"/>
  </w:num>
  <w:num w:numId="40">
    <w:abstractNumId w:val="6"/>
  </w:num>
  <w:num w:numId="41">
    <w:abstractNumId w:val="11"/>
  </w:num>
  <w:num w:numId="42">
    <w:abstractNumId w:val="38"/>
  </w:num>
  <w:num w:numId="43">
    <w:abstractNumId w:val="36"/>
  </w:num>
  <w:num w:numId="44">
    <w:abstractNumId w:val="9"/>
  </w:num>
  <w:num w:numId="45">
    <w:abstractNumId w:val="10"/>
  </w:num>
  <w:num w:numId="46">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085"/>
    <w:rsid w:val="000024D1"/>
    <w:rsid w:val="00002DC3"/>
    <w:rsid w:val="0000528A"/>
    <w:rsid w:val="00005FE7"/>
    <w:rsid w:val="000068CE"/>
    <w:rsid w:val="0000787B"/>
    <w:rsid w:val="00007CEE"/>
    <w:rsid w:val="00007E2A"/>
    <w:rsid w:val="000121F7"/>
    <w:rsid w:val="00012BD5"/>
    <w:rsid w:val="0001395A"/>
    <w:rsid w:val="0001406B"/>
    <w:rsid w:val="00014332"/>
    <w:rsid w:val="000148EA"/>
    <w:rsid w:val="000149AC"/>
    <w:rsid w:val="000155E0"/>
    <w:rsid w:val="000159D7"/>
    <w:rsid w:val="00015CDF"/>
    <w:rsid w:val="000179A5"/>
    <w:rsid w:val="00017BE9"/>
    <w:rsid w:val="000215E2"/>
    <w:rsid w:val="00021A79"/>
    <w:rsid w:val="00023099"/>
    <w:rsid w:val="00026010"/>
    <w:rsid w:val="00026280"/>
    <w:rsid w:val="0002719E"/>
    <w:rsid w:val="0003180C"/>
    <w:rsid w:val="000319FB"/>
    <w:rsid w:val="00031A51"/>
    <w:rsid w:val="00032027"/>
    <w:rsid w:val="000320F5"/>
    <w:rsid w:val="000330A0"/>
    <w:rsid w:val="00033777"/>
    <w:rsid w:val="00034B9E"/>
    <w:rsid w:val="00034CD6"/>
    <w:rsid w:val="0003520C"/>
    <w:rsid w:val="000359D9"/>
    <w:rsid w:val="00035BA9"/>
    <w:rsid w:val="00036019"/>
    <w:rsid w:val="000407EA"/>
    <w:rsid w:val="000409E2"/>
    <w:rsid w:val="00041BFC"/>
    <w:rsid w:val="00042596"/>
    <w:rsid w:val="00042855"/>
    <w:rsid w:val="00042C8A"/>
    <w:rsid w:val="00044353"/>
    <w:rsid w:val="00044814"/>
    <w:rsid w:val="000449E5"/>
    <w:rsid w:val="00044A9F"/>
    <w:rsid w:val="00044E15"/>
    <w:rsid w:val="00046637"/>
    <w:rsid w:val="00046BC4"/>
    <w:rsid w:val="00046EE5"/>
    <w:rsid w:val="00050014"/>
    <w:rsid w:val="00050F6D"/>
    <w:rsid w:val="000510EF"/>
    <w:rsid w:val="00053267"/>
    <w:rsid w:val="00053438"/>
    <w:rsid w:val="00053AF1"/>
    <w:rsid w:val="000545F4"/>
    <w:rsid w:val="0005534E"/>
    <w:rsid w:val="00055BF6"/>
    <w:rsid w:val="00056F5A"/>
    <w:rsid w:val="000574F9"/>
    <w:rsid w:val="00057943"/>
    <w:rsid w:val="00057B9C"/>
    <w:rsid w:val="00062BF1"/>
    <w:rsid w:val="00063088"/>
    <w:rsid w:val="0006349B"/>
    <w:rsid w:val="000640BF"/>
    <w:rsid w:val="000645DA"/>
    <w:rsid w:val="000650E3"/>
    <w:rsid w:val="00065B51"/>
    <w:rsid w:val="00065B75"/>
    <w:rsid w:val="00066142"/>
    <w:rsid w:val="00066678"/>
    <w:rsid w:val="0006770C"/>
    <w:rsid w:val="00067837"/>
    <w:rsid w:val="00067D7F"/>
    <w:rsid w:val="0007011A"/>
    <w:rsid w:val="0007078E"/>
    <w:rsid w:val="0007164A"/>
    <w:rsid w:val="00072851"/>
    <w:rsid w:val="00073508"/>
    <w:rsid w:val="0007405D"/>
    <w:rsid w:val="000741A0"/>
    <w:rsid w:val="00074981"/>
    <w:rsid w:val="00074B1A"/>
    <w:rsid w:val="000750F6"/>
    <w:rsid w:val="000756DD"/>
    <w:rsid w:val="00076C56"/>
    <w:rsid w:val="00077326"/>
    <w:rsid w:val="00077797"/>
    <w:rsid w:val="000806CD"/>
    <w:rsid w:val="00081BA5"/>
    <w:rsid w:val="00081C5E"/>
    <w:rsid w:val="00081EEB"/>
    <w:rsid w:val="00083424"/>
    <w:rsid w:val="0008368A"/>
    <w:rsid w:val="00084DFF"/>
    <w:rsid w:val="000850AC"/>
    <w:rsid w:val="00085EB2"/>
    <w:rsid w:val="000866A5"/>
    <w:rsid w:val="00086ACD"/>
    <w:rsid w:val="0008743D"/>
    <w:rsid w:val="000879D8"/>
    <w:rsid w:val="00087AC7"/>
    <w:rsid w:val="0009067E"/>
    <w:rsid w:val="00090C41"/>
    <w:rsid w:val="00091527"/>
    <w:rsid w:val="00091854"/>
    <w:rsid w:val="00091F94"/>
    <w:rsid w:val="00096531"/>
    <w:rsid w:val="0009692A"/>
    <w:rsid w:val="0009753D"/>
    <w:rsid w:val="00097CCE"/>
    <w:rsid w:val="000A02D0"/>
    <w:rsid w:val="000A0346"/>
    <w:rsid w:val="000A0CB2"/>
    <w:rsid w:val="000A200E"/>
    <w:rsid w:val="000A26F2"/>
    <w:rsid w:val="000A334B"/>
    <w:rsid w:val="000A572F"/>
    <w:rsid w:val="000A5FFE"/>
    <w:rsid w:val="000A6746"/>
    <w:rsid w:val="000B1BDA"/>
    <w:rsid w:val="000B22D6"/>
    <w:rsid w:val="000B292F"/>
    <w:rsid w:val="000B2F82"/>
    <w:rsid w:val="000B3180"/>
    <w:rsid w:val="000B3381"/>
    <w:rsid w:val="000B3948"/>
    <w:rsid w:val="000B3DA7"/>
    <w:rsid w:val="000B5308"/>
    <w:rsid w:val="000B6C35"/>
    <w:rsid w:val="000B78AD"/>
    <w:rsid w:val="000B7AAD"/>
    <w:rsid w:val="000C0259"/>
    <w:rsid w:val="000C03AC"/>
    <w:rsid w:val="000C09AE"/>
    <w:rsid w:val="000C1F14"/>
    <w:rsid w:val="000C20E8"/>
    <w:rsid w:val="000C2355"/>
    <w:rsid w:val="000C2446"/>
    <w:rsid w:val="000C467F"/>
    <w:rsid w:val="000C65AE"/>
    <w:rsid w:val="000C7484"/>
    <w:rsid w:val="000D1221"/>
    <w:rsid w:val="000D1604"/>
    <w:rsid w:val="000D2A3C"/>
    <w:rsid w:val="000D3165"/>
    <w:rsid w:val="000D3DFE"/>
    <w:rsid w:val="000D795A"/>
    <w:rsid w:val="000D7A53"/>
    <w:rsid w:val="000D7C54"/>
    <w:rsid w:val="000E0FA0"/>
    <w:rsid w:val="000E1448"/>
    <w:rsid w:val="000E15F5"/>
    <w:rsid w:val="000E1F83"/>
    <w:rsid w:val="000E2F02"/>
    <w:rsid w:val="000E3583"/>
    <w:rsid w:val="000E455D"/>
    <w:rsid w:val="000E5640"/>
    <w:rsid w:val="000E56A8"/>
    <w:rsid w:val="000E626B"/>
    <w:rsid w:val="000E6282"/>
    <w:rsid w:val="000E6EA5"/>
    <w:rsid w:val="000E7922"/>
    <w:rsid w:val="000E7C72"/>
    <w:rsid w:val="000F0030"/>
    <w:rsid w:val="000F09B3"/>
    <w:rsid w:val="000F1AA9"/>
    <w:rsid w:val="000F3F56"/>
    <w:rsid w:val="000F4420"/>
    <w:rsid w:val="000F494A"/>
    <w:rsid w:val="000F51FF"/>
    <w:rsid w:val="000F5289"/>
    <w:rsid w:val="000F5350"/>
    <w:rsid w:val="000F54A0"/>
    <w:rsid w:val="000F6FE7"/>
    <w:rsid w:val="000F7227"/>
    <w:rsid w:val="000F7346"/>
    <w:rsid w:val="00100344"/>
    <w:rsid w:val="00100AA7"/>
    <w:rsid w:val="00101454"/>
    <w:rsid w:val="00103438"/>
    <w:rsid w:val="001034DC"/>
    <w:rsid w:val="00103990"/>
    <w:rsid w:val="00104F9F"/>
    <w:rsid w:val="00104FC2"/>
    <w:rsid w:val="00105B7C"/>
    <w:rsid w:val="001061BC"/>
    <w:rsid w:val="00106CC8"/>
    <w:rsid w:val="00106FDE"/>
    <w:rsid w:val="001071B9"/>
    <w:rsid w:val="00107CE5"/>
    <w:rsid w:val="001108C1"/>
    <w:rsid w:val="00110C24"/>
    <w:rsid w:val="00110D3E"/>
    <w:rsid w:val="00111659"/>
    <w:rsid w:val="001117A4"/>
    <w:rsid w:val="00111B8E"/>
    <w:rsid w:val="00112084"/>
    <w:rsid w:val="001123DE"/>
    <w:rsid w:val="00112431"/>
    <w:rsid w:val="0011288B"/>
    <w:rsid w:val="00112B20"/>
    <w:rsid w:val="00112E2B"/>
    <w:rsid w:val="001143DC"/>
    <w:rsid w:val="00114E4A"/>
    <w:rsid w:val="0011537D"/>
    <w:rsid w:val="00115DB6"/>
    <w:rsid w:val="001168F8"/>
    <w:rsid w:val="00117261"/>
    <w:rsid w:val="0011782F"/>
    <w:rsid w:val="00120415"/>
    <w:rsid w:val="00121092"/>
    <w:rsid w:val="00121FCD"/>
    <w:rsid w:val="00121FE6"/>
    <w:rsid w:val="00123FDA"/>
    <w:rsid w:val="00124571"/>
    <w:rsid w:val="00124E15"/>
    <w:rsid w:val="001253BA"/>
    <w:rsid w:val="001261E1"/>
    <w:rsid w:val="00126DF9"/>
    <w:rsid w:val="00127664"/>
    <w:rsid w:val="00130982"/>
    <w:rsid w:val="00131C20"/>
    <w:rsid w:val="0013235D"/>
    <w:rsid w:val="00133D81"/>
    <w:rsid w:val="00133F40"/>
    <w:rsid w:val="00134F78"/>
    <w:rsid w:val="00135371"/>
    <w:rsid w:val="001354AC"/>
    <w:rsid w:val="00136233"/>
    <w:rsid w:val="001364E9"/>
    <w:rsid w:val="0013701B"/>
    <w:rsid w:val="00137307"/>
    <w:rsid w:val="001378D2"/>
    <w:rsid w:val="00140FDE"/>
    <w:rsid w:val="00142C76"/>
    <w:rsid w:val="001433A1"/>
    <w:rsid w:val="00145589"/>
    <w:rsid w:val="00145CBC"/>
    <w:rsid w:val="00146930"/>
    <w:rsid w:val="00147341"/>
    <w:rsid w:val="00147353"/>
    <w:rsid w:val="00150102"/>
    <w:rsid w:val="00150EEB"/>
    <w:rsid w:val="0015170B"/>
    <w:rsid w:val="001518E8"/>
    <w:rsid w:val="00151C21"/>
    <w:rsid w:val="0015341A"/>
    <w:rsid w:val="00153A43"/>
    <w:rsid w:val="00153AF3"/>
    <w:rsid w:val="00153B7B"/>
    <w:rsid w:val="00153C01"/>
    <w:rsid w:val="001564A7"/>
    <w:rsid w:val="00157B4D"/>
    <w:rsid w:val="0016034E"/>
    <w:rsid w:val="001608BD"/>
    <w:rsid w:val="00161A4B"/>
    <w:rsid w:val="00161F9C"/>
    <w:rsid w:val="001633BD"/>
    <w:rsid w:val="00163DA6"/>
    <w:rsid w:val="00164260"/>
    <w:rsid w:val="00164824"/>
    <w:rsid w:val="00164D63"/>
    <w:rsid w:val="00164F06"/>
    <w:rsid w:val="00165732"/>
    <w:rsid w:val="00165CAE"/>
    <w:rsid w:val="0016619B"/>
    <w:rsid w:val="00166E7B"/>
    <w:rsid w:val="001671E1"/>
    <w:rsid w:val="0016784C"/>
    <w:rsid w:val="00167ADD"/>
    <w:rsid w:val="001708E0"/>
    <w:rsid w:val="00170B1C"/>
    <w:rsid w:val="00170F24"/>
    <w:rsid w:val="0017178C"/>
    <w:rsid w:val="00173197"/>
    <w:rsid w:val="00173AB1"/>
    <w:rsid w:val="00173B01"/>
    <w:rsid w:val="0017475A"/>
    <w:rsid w:val="001747A3"/>
    <w:rsid w:val="0017500D"/>
    <w:rsid w:val="00177641"/>
    <w:rsid w:val="00177BB0"/>
    <w:rsid w:val="0018002D"/>
    <w:rsid w:val="00180149"/>
    <w:rsid w:val="00180970"/>
    <w:rsid w:val="00181728"/>
    <w:rsid w:val="00181BEF"/>
    <w:rsid w:val="00182017"/>
    <w:rsid w:val="0018243A"/>
    <w:rsid w:val="00183039"/>
    <w:rsid w:val="001854A7"/>
    <w:rsid w:val="00185666"/>
    <w:rsid w:val="001859B4"/>
    <w:rsid w:val="001867E6"/>
    <w:rsid w:val="001867E9"/>
    <w:rsid w:val="0018747F"/>
    <w:rsid w:val="001879CA"/>
    <w:rsid w:val="00190F9E"/>
    <w:rsid w:val="0019363E"/>
    <w:rsid w:val="0019759F"/>
    <w:rsid w:val="00197878"/>
    <w:rsid w:val="001A05F2"/>
    <w:rsid w:val="001A18A6"/>
    <w:rsid w:val="001A1AD0"/>
    <w:rsid w:val="001A426B"/>
    <w:rsid w:val="001A48BB"/>
    <w:rsid w:val="001A52E5"/>
    <w:rsid w:val="001A52F4"/>
    <w:rsid w:val="001A5932"/>
    <w:rsid w:val="001A60E9"/>
    <w:rsid w:val="001A6199"/>
    <w:rsid w:val="001A7083"/>
    <w:rsid w:val="001B08FE"/>
    <w:rsid w:val="001B1B5C"/>
    <w:rsid w:val="001B4399"/>
    <w:rsid w:val="001B512E"/>
    <w:rsid w:val="001B5A06"/>
    <w:rsid w:val="001B5FED"/>
    <w:rsid w:val="001B70C3"/>
    <w:rsid w:val="001B75AC"/>
    <w:rsid w:val="001B79B2"/>
    <w:rsid w:val="001C0291"/>
    <w:rsid w:val="001C155F"/>
    <w:rsid w:val="001C156C"/>
    <w:rsid w:val="001C18A9"/>
    <w:rsid w:val="001C1A81"/>
    <w:rsid w:val="001C255C"/>
    <w:rsid w:val="001C2BAB"/>
    <w:rsid w:val="001C30B7"/>
    <w:rsid w:val="001D0B64"/>
    <w:rsid w:val="001D1A24"/>
    <w:rsid w:val="001D1DCC"/>
    <w:rsid w:val="001D2E61"/>
    <w:rsid w:val="001D3AC1"/>
    <w:rsid w:val="001D478A"/>
    <w:rsid w:val="001D54AB"/>
    <w:rsid w:val="001D668A"/>
    <w:rsid w:val="001D7752"/>
    <w:rsid w:val="001E0143"/>
    <w:rsid w:val="001E17AF"/>
    <w:rsid w:val="001E1EC7"/>
    <w:rsid w:val="001E2A7D"/>
    <w:rsid w:val="001E2BC1"/>
    <w:rsid w:val="001E2FEB"/>
    <w:rsid w:val="001E3679"/>
    <w:rsid w:val="001E3EDD"/>
    <w:rsid w:val="001E43CD"/>
    <w:rsid w:val="001E60D3"/>
    <w:rsid w:val="001E6E41"/>
    <w:rsid w:val="001E6FD1"/>
    <w:rsid w:val="001E7473"/>
    <w:rsid w:val="001E7707"/>
    <w:rsid w:val="001F0186"/>
    <w:rsid w:val="001F03E6"/>
    <w:rsid w:val="001F0841"/>
    <w:rsid w:val="001F1DA3"/>
    <w:rsid w:val="001F231F"/>
    <w:rsid w:val="001F25B9"/>
    <w:rsid w:val="001F2C72"/>
    <w:rsid w:val="001F3276"/>
    <w:rsid w:val="001F37AA"/>
    <w:rsid w:val="001F37BF"/>
    <w:rsid w:val="001F4C1F"/>
    <w:rsid w:val="001F52EF"/>
    <w:rsid w:val="001F56BB"/>
    <w:rsid w:val="001F6B77"/>
    <w:rsid w:val="002004E9"/>
    <w:rsid w:val="002005C4"/>
    <w:rsid w:val="002019FB"/>
    <w:rsid w:val="00202667"/>
    <w:rsid w:val="00202DDB"/>
    <w:rsid w:val="00203056"/>
    <w:rsid w:val="00203FF9"/>
    <w:rsid w:val="002040BF"/>
    <w:rsid w:val="0020439D"/>
    <w:rsid w:val="002044A8"/>
    <w:rsid w:val="002059C5"/>
    <w:rsid w:val="0020636A"/>
    <w:rsid w:val="00210898"/>
    <w:rsid w:val="00210A3B"/>
    <w:rsid w:val="0021183B"/>
    <w:rsid w:val="002119AA"/>
    <w:rsid w:val="00212055"/>
    <w:rsid w:val="00212123"/>
    <w:rsid w:val="00213885"/>
    <w:rsid w:val="00213E9E"/>
    <w:rsid w:val="002147E1"/>
    <w:rsid w:val="00214FEA"/>
    <w:rsid w:val="00215C13"/>
    <w:rsid w:val="00215C97"/>
    <w:rsid w:val="0021682D"/>
    <w:rsid w:val="00216B38"/>
    <w:rsid w:val="00216C4C"/>
    <w:rsid w:val="00220206"/>
    <w:rsid w:val="0022062A"/>
    <w:rsid w:val="0022078A"/>
    <w:rsid w:val="00221A50"/>
    <w:rsid w:val="00221B3D"/>
    <w:rsid w:val="00222F64"/>
    <w:rsid w:val="0022450E"/>
    <w:rsid w:val="00224A8F"/>
    <w:rsid w:val="00225285"/>
    <w:rsid w:val="00225B73"/>
    <w:rsid w:val="00226D6E"/>
    <w:rsid w:val="00227163"/>
    <w:rsid w:val="00227303"/>
    <w:rsid w:val="0023014C"/>
    <w:rsid w:val="0023028C"/>
    <w:rsid w:val="00230648"/>
    <w:rsid w:val="00230FC9"/>
    <w:rsid w:val="002314A1"/>
    <w:rsid w:val="00232299"/>
    <w:rsid w:val="00232345"/>
    <w:rsid w:val="0023243C"/>
    <w:rsid w:val="00232C59"/>
    <w:rsid w:val="002330EE"/>
    <w:rsid w:val="00233E66"/>
    <w:rsid w:val="00233F7C"/>
    <w:rsid w:val="00234A9F"/>
    <w:rsid w:val="00234EEA"/>
    <w:rsid w:val="00235C29"/>
    <w:rsid w:val="00236073"/>
    <w:rsid w:val="002378C2"/>
    <w:rsid w:val="00240037"/>
    <w:rsid w:val="0024072F"/>
    <w:rsid w:val="00240A50"/>
    <w:rsid w:val="00240F96"/>
    <w:rsid w:val="00242647"/>
    <w:rsid w:val="0024285F"/>
    <w:rsid w:val="00242E4C"/>
    <w:rsid w:val="002430B2"/>
    <w:rsid w:val="00243AD2"/>
    <w:rsid w:val="00243AFD"/>
    <w:rsid w:val="002440D6"/>
    <w:rsid w:val="00244609"/>
    <w:rsid w:val="002449A2"/>
    <w:rsid w:val="0024569D"/>
    <w:rsid w:val="00247888"/>
    <w:rsid w:val="002479AA"/>
    <w:rsid w:val="00250794"/>
    <w:rsid w:val="00251473"/>
    <w:rsid w:val="002526AC"/>
    <w:rsid w:val="00253F70"/>
    <w:rsid w:val="002540C3"/>
    <w:rsid w:val="0025469D"/>
    <w:rsid w:val="0025500E"/>
    <w:rsid w:val="00256CC5"/>
    <w:rsid w:val="00257499"/>
    <w:rsid w:val="002579A8"/>
    <w:rsid w:val="00257E01"/>
    <w:rsid w:val="0026189B"/>
    <w:rsid w:val="00262131"/>
    <w:rsid w:val="002628E1"/>
    <w:rsid w:val="00262E2D"/>
    <w:rsid w:val="00263AB5"/>
    <w:rsid w:val="00264C0C"/>
    <w:rsid w:val="00264F1E"/>
    <w:rsid w:val="00265F00"/>
    <w:rsid w:val="002668C8"/>
    <w:rsid w:val="00266D53"/>
    <w:rsid w:val="0026746A"/>
    <w:rsid w:val="0026786F"/>
    <w:rsid w:val="00270997"/>
    <w:rsid w:val="00270A7F"/>
    <w:rsid w:val="00271F2A"/>
    <w:rsid w:val="00272409"/>
    <w:rsid w:val="002725AB"/>
    <w:rsid w:val="00272A94"/>
    <w:rsid w:val="00272E4F"/>
    <w:rsid w:val="002739B4"/>
    <w:rsid w:val="002743CC"/>
    <w:rsid w:val="002745C5"/>
    <w:rsid w:val="00274D77"/>
    <w:rsid w:val="00274EC1"/>
    <w:rsid w:val="00277794"/>
    <w:rsid w:val="00277F58"/>
    <w:rsid w:val="0028004D"/>
    <w:rsid w:val="00280225"/>
    <w:rsid w:val="0028042A"/>
    <w:rsid w:val="00281DB8"/>
    <w:rsid w:val="002826CE"/>
    <w:rsid w:val="00284B2F"/>
    <w:rsid w:val="00284C1F"/>
    <w:rsid w:val="00285DF6"/>
    <w:rsid w:val="00286182"/>
    <w:rsid w:val="0029005D"/>
    <w:rsid w:val="00290751"/>
    <w:rsid w:val="002918BC"/>
    <w:rsid w:val="00292AB1"/>
    <w:rsid w:val="00295276"/>
    <w:rsid w:val="00296C27"/>
    <w:rsid w:val="00297063"/>
    <w:rsid w:val="0029710F"/>
    <w:rsid w:val="002972A2"/>
    <w:rsid w:val="002977EB"/>
    <w:rsid w:val="002A05D8"/>
    <w:rsid w:val="002A0D4C"/>
    <w:rsid w:val="002A1CE7"/>
    <w:rsid w:val="002A2CE1"/>
    <w:rsid w:val="002A2DFF"/>
    <w:rsid w:val="002A2F75"/>
    <w:rsid w:val="002A3810"/>
    <w:rsid w:val="002A4193"/>
    <w:rsid w:val="002A43D0"/>
    <w:rsid w:val="002A46E7"/>
    <w:rsid w:val="002A692D"/>
    <w:rsid w:val="002A72D2"/>
    <w:rsid w:val="002B00EA"/>
    <w:rsid w:val="002B08CB"/>
    <w:rsid w:val="002B0DF2"/>
    <w:rsid w:val="002B1482"/>
    <w:rsid w:val="002B1B3C"/>
    <w:rsid w:val="002B1C1A"/>
    <w:rsid w:val="002B4942"/>
    <w:rsid w:val="002B5110"/>
    <w:rsid w:val="002B6B7D"/>
    <w:rsid w:val="002B71C7"/>
    <w:rsid w:val="002B7274"/>
    <w:rsid w:val="002B7F20"/>
    <w:rsid w:val="002C096B"/>
    <w:rsid w:val="002C2078"/>
    <w:rsid w:val="002C2229"/>
    <w:rsid w:val="002C2A10"/>
    <w:rsid w:val="002C2A8A"/>
    <w:rsid w:val="002C2E78"/>
    <w:rsid w:val="002C34B8"/>
    <w:rsid w:val="002C39CE"/>
    <w:rsid w:val="002C414E"/>
    <w:rsid w:val="002C55D1"/>
    <w:rsid w:val="002C5757"/>
    <w:rsid w:val="002C5ABD"/>
    <w:rsid w:val="002C5CC5"/>
    <w:rsid w:val="002C650A"/>
    <w:rsid w:val="002C70DB"/>
    <w:rsid w:val="002C7123"/>
    <w:rsid w:val="002C773B"/>
    <w:rsid w:val="002D038E"/>
    <w:rsid w:val="002D04BE"/>
    <w:rsid w:val="002D1264"/>
    <w:rsid w:val="002D1ADB"/>
    <w:rsid w:val="002D28DC"/>
    <w:rsid w:val="002D2BF3"/>
    <w:rsid w:val="002D3E55"/>
    <w:rsid w:val="002D4A7C"/>
    <w:rsid w:val="002D4C29"/>
    <w:rsid w:val="002D5D4F"/>
    <w:rsid w:val="002D5FBA"/>
    <w:rsid w:val="002D7E45"/>
    <w:rsid w:val="002E0AC4"/>
    <w:rsid w:val="002E0E61"/>
    <w:rsid w:val="002E15F5"/>
    <w:rsid w:val="002E19E2"/>
    <w:rsid w:val="002E2815"/>
    <w:rsid w:val="002E2E16"/>
    <w:rsid w:val="002E4980"/>
    <w:rsid w:val="002E5594"/>
    <w:rsid w:val="002E6609"/>
    <w:rsid w:val="002E6791"/>
    <w:rsid w:val="002F10EF"/>
    <w:rsid w:val="002F1179"/>
    <w:rsid w:val="002F15C5"/>
    <w:rsid w:val="002F1D11"/>
    <w:rsid w:val="002F26F5"/>
    <w:rsid w:val="002F29CA"/>
    <w:rsid w:val="002F2B73"/>
    <w:rsid w:val="002F3F4F"/>
    <w:rsid w:val="002F406B"/>
    <w:rsid w:val="002F463E"/>
    <w:rsid w:val="002F4DEB"/>
    <w:rsid w:val="002F50D1"/>
    <w:rsid w:val="002F5118"/>
    <w:rsid w:val="002F6629"/>
    <w:rsid w:val="002F6DF2"/>
    <w:rsid w:val="002F7460"/>
    <w:rsid w:val="002F759E"/>
    <w:rsid w:val="00300038"/>
    <w:rsid w:val="003017D7"/>
    <w:rsid w:val="00302175"/>
    <w:rsid w:val="00302AEC"/>
    <w:rsid w:val="00302C36"/>
    <w:rsid w:val="00302F65"/>
    <w:rsid w:val="00303981"/>
    <w:rsid w:val="0030441B"/>
    <w:rsid w:val="0030471B"/>
    <w:rsid w:val="00304D8D"/>
    <w:rsid w:val="00306A91"/>
    <w:rsid w:val="00306AE0"/>
    <w:rsid w:val="00306DF3"/>
    <w:rsid w:val="00310B42"/>
    <w:rsid w:val="0031165C"/>
    <w:rsid w:val="00313915"/>
    <w:rsid w:val="0031588C"/>
    <w:rsid w:val="00316684"/>
    <w:rsid w:val="00316E05"/>
    <w:rsid w:val="0031796A"/>
    <w:rsid w:val="00317D97"/>
    <w:rsid w:val="0032112D"/>
    <w:rsid w:val="00322CDF"/>
    <w:rsid w:val="00322E40"/>
    <w:rsid w:val="00322FDF"/>
    <w:rsid w:val="00323D9C"/>
    <w:rsid w:val="0032430A"/>
    <w:rsid w:val="003261FD"/>
    <w:rsid w:val="0032706D"/>
    <w:rsid w:val="0033047F"/>
    <w:rsid w:val="00330F88"/>
    <w:rsid w:val="003312B7"/>
    <w:rsid w:val="0033183E"/>
    <w:rsid w:val="00333DB5"/>
    <w:rsid w:val="00333DF9"/>
    <w:rsid w:val="003345FF"/>
    <w:rsid w:val="00334AF5"/>
    <w:rsid w:val="00335093"/>
    <w:rsid w:val="00335459"/>
    <w:rsid w:val="003357BA"/>
    <w:rsid w:val="00335F25"/>
    <w:rsid w:val="00336751"/>
    <w:rsid w:val="00337962"/>
    <w:rsid w:val="00337CE6"/>
    <w:rsid w:val="00337DFC"/>
    <w:rsid w:val="003414B1"/>
    <w:rsid w:val="003420A5"/>
    <w:rsid w:val="00342180"/>
    <w:rsid w:val="0034482E"/>
    <w:rsid w:val="00345BE7"/>
    <w:rsid w:val="00346296"/>
    <w:rsid w:val="003477DB"/>
    <w:rsid w:val="00347E6E"/>
    <w:rsid w:val="00350E66"/>
    <w:rsid w:val="00351BC8"/>
    <w:rsid w:val="00351DBE"/>
    <w:rsid w:val="0035383C"/>
    <w:rsid w:val="003538E3"/>
    <w:rsid w:val="0035412E"/>
    <w:rsid w:val="0035597A"/>
    <w:rsid w:val="0035646E"/>
    <w:rsid w:val="00361117"/>
    <w:rsid w:val="00362FF1"/>
    <w:rsid w:val="00363ADC"/>
    <w:rsid w:val="00364DF1"/>
    <w:rsid w:val="00365AF1"/>
    <w:rsid w:val="00365DC4"/>
    <w:rsid w:val="00366DD7"/>
    <w:rsid w:val="00371665"/>
    <w:rsid w:val="00372772"/>
    <w:rsid w:val="00372BDD"/>
    <w:rsid w:val="003731D1"/>
    <w:rsid w:val="003732CE"/>
    <w:rsid w:val="00373E95"/>
    <w:rsid w:val="003746A4"/>
    <w:rsid w:val="00374DCA"/>
    <w:rsid w:val="003768B7"/>
    <w:rsid w:val="003768D3"/>
    <w:rsid w:val="003772A6"/>
    <w:rsid w:val="00377D62"/>
    <w:rsid w:val="00380ECB"/>
    <w:rsid w:val="0038129F"/>
    <w:rsid w:val="00383964"/>
    <w:rsid w:val="00383DE1"/>
    <w:rsid w:val="003846E9"/>
    <w:rsid w:val="00385C16"/>
    <w:rsid w:val="00385CCE"/>
    <w:rsid w:val="00386064"/>
    <w:rsid w:val="00387411"/>
    <w:rsid w:val="00387699"/>
    <w:rsid w:val="00387AFB"/>
    <w:rsid w:val="0039238A"/>
    <w:rsid w:val="00392553"/>
    <w:rsid w:val="003930AD"/>
    <w:rsid w:val="003936D5"/>
    <w:rsid w:val="0039416A"/>
    <w:rsid w:val="00394BCB"/>
    <w:rsid w:val="0039529F"/>
    <w:rsid w:val="003962C8"/>
    <w:rsid w:val="00396BB7"/>
    <w:rsid w:val="003A0B69"/>
    <w:rsid w:val="003A0DA3"/>
    <w:rsid w:val="003A1841"/>
    <w:rsid w:val="003A1FE9"/>
    <w:rsid w:val="003A2516"/>
    <w:rsid w:val="003A27AB"/>
    <w:rsid w:val="003A3000"/>
    <w:rsid w:val="003A4A1D"/>
    <w:rsid w:val="003A4DB7"/>
    <w:rsid w:val="003A5D95"/>
    <w:rsid w:val="003A68D9"/>
    <w:rsid w:val="003A6AFD"/>
    <w:rsid w:val="003B1751"/>
    <w:rsid w:val="003B1D07"/>
    <w:rsid w:val="003B3DCB"/>
    <w:rsid w:val="003B5EFA"/>
    <w:rsid w:val="003B644E"/>
    <w:rsid w:val="003B70E3"/>
    <w:rsid w:val="003B7580"/>
    <w:rsid w:val="003B76B0"/>
    <w:rsid w:val="003C09BC"/>
    <w:rsid w:val="003C0E40"/>
    <w:rsid w:val="003C1822"/>
    <w:rsid w:val="003C1CCF"/>
    <w:rsid w:val="003C24A6"/>
    <w:rsid w:val="003C2C7E"/>
    <w:rsid w:val="003C398F"/>
    <w:rsid w:val="003C4469"/>
    <w:rsid w:val="003C452F"/>
    <w:rsid w:val="003D0200"/>
    <w:rsid w:val="003D09BC"/>
    <w:rsid w:val="003D139E"/>
    <w:rsid w:val="003D1A71"/>
    <w:rsid w:val="003D367B"/>
    <w:rsid w:val="003D420F"/>
    <w:rsid w:val="003D5521"/>
    <w:rsid w:val="003D5FD1"/>
    <w:rsid w:val="003D6041"/>
    <w:rsid w:val="003D722F"/>
    <w:rsid w:val="003D7396"/>
    <w:rsid w:val="003D753D"/>
    <w:rsid w:val="003D7E42"/>
    <w:rsid w:val="003E00F0"/>
    <w:rsid w:val="003E0A23"/>
    <w:rsid w:val="003E1752"/>
    <w:rsid w:val="003E1B5B"/>
    <w:rsid w:val="003E3271"/>
    <w:rsid w:val="003E4116"/>
    <w:rsid w:val="003E4638"/>
    <w:rsid w:val="003E5B5C"/>
    <w:rsid w:val="003E5CBF"/>
    <w:rsid w:val="003E61C1"/>
    <w:rsid w:val="003E6B2C"/>
    <w:rsid w:val="003E7500"/>
    <w:rsid w:val="003F0E67"/>
    <w:rsid w:val="003F1D8A"/>
    <w:rsid w:val="003F2FAE"/>
    <w:rsid w:val="003F3891"/>
    <w:rsid w:val="003F3E15"/>
    <w:rsid w:val="003F463D"/>
    <w:rsid w:val="003F4947"/>
    <w:rsid w:val="003F4BD7"/>
    <w:rsid w:val="004001EA"/>
    <w:rsid w:val="00400EB5"/>
    <w:rsid w:val="00401522"/>
    <w:rsid w:val="00401540"/>
    <w:rsid w:val="004019EA"/>
    <w:rsid w:val="0040280D"/>
    <w:rsid w:val="0040472F"/>
    <w:rsid w:val="00404A84"/>
    <w:rsid w:val="00405AD4"/>
    <w:rsid w:val="00406FB9"/>
    <w:rsid w:val="00407231"/>
    <w:rsid w:val="00407723"/>
    <w:rsid w:val="00407B7D"/>
    <w:rsid w:val="0041027B"/>
    <w:rsid w:val="0041127E"/>
    <w:rsid w:val="004117F0"/>
    <w:rsid w:val="00411AB6"/>
    <w:rsid w:val="00412500"/>
    <w:rsid w:val="0041258D"/>
    <w:rsid w:val="004125F4"/>
    <w:rsid w:val="0041346E"/>
    <w:rsid w:val="004141B1"/>
    <w:rsid w:val="00414498"/>
    <w:rsid w:val="00414796"/>
    <w:rsid w:val="00416818"/>
    <w:rsid w:val="00416EB9"/>
    <w:rsid w:val="004200DE"/>
    <w:rsid w:val="00420397"/>
    <w:rsid w:val="004219F6"/>
    <w:rsid w:val="0042314C"/>
    <w:rsid w:val="00423371"/>
    <w:rsid w:val="004235C4"/>
    <w:rsid w:val="00423F3F"/>
    <w:rsid w:val="00425690"/>
    <w:rsid w:val="0042596B"/>
    <w:rsid w:val="00425AAE"/>
    <w:rsid w:val="004269D9"/>
    <w:rsid w:val="00426C97"/>
    <w:rsid w:val="00426D5B"/>
    <w:rsid w:val="00430449"/>
    <w:rsid w:val="0043168A"/>
    <w:rsid w:val="00431760"/>
    <w:rsid w:val="00432BA8"/>
    <w:rsid w:val="00433754"/>
    <w:rsid w:val="00433864"/>
    <w:rsid w:val="004340CE"/>
    <w:rsid w:val="00434263"/>
    <w:rsid w:val="004345A8"/>
    <w:rsid w:val="00434FA2"/>
    <w:rsid w:val="00435801"/>
    <w:rsid w:val="00436304"/>
    <w:rsid w:val="0043645F"/>
    <w:rsid w:val="004377F2"/>
    <w:rsid w:val="0044006D"/>
    <w:rsid w:val="00440188"/>
    <w:rsid w:val="004406BF"/>
    <w:rsid w:val="00441838"/>
    <w:rsid w:val="004435D1"/>
    <w:rsid w:val="00444457"/>
    <w:rsid w:val="00444D2B"/>
    <w:rsid w:val="0044640D"/>
    <w:rsid w:val="004466E8"/>
    <w:rsid w:val="00446718"/>
    <w:rsid w:val="00447657"/>
    <w:rsid w:val="00450084"/>
    <w:rsid w:val="00450E34"/>
    <w:rsid w:val="00450EE4"/>
    <w:rsid w:val="00451ACB"/>
    <w:rsid w:val="00454282"/>
    <w:rsid w:val="0045445A"/>
    <w:rsid w:val="004544F4"/>
    <w:rsid w:val="00454827"/>
    <w:rsid w:val="0045541E"/>
    <w:rsid w:val="004607C1"/>
    <w:rsid w:val="00460D53"/>
    <w:rsid w:val="0046129A"/>
    <w:rsid w:val="00461C2F"/>
    <w:rsid w:val="004656ED"/>
    <w:rsid w:val="00466A8D"/>
    <w:rsid w:val="00466C1A"/>
    <w:rsid w:val="00467AC4"/>
    <w:rsid w:val="00467BCD"/>
    <w:rsid w:val="00467D14"/>
    <w:rsid w:val="00471424"/>
    <w:rsid w:val="0047152B"/>
    <w:rsid w:val="00471B19"/>
    <w:rsid w:val="00471E71"/>
    <w:rsid w:val="00472A5A"/>
    <w:rsid w:val="00473A4B"/>
    <w:rsid w:val="004742AA"/>
    <w:rsid w:val="0047483D"/>
    <w:rsid w:val="00474F97"/>
    <w:rsid w:val="00475613"/>
    <w:rsid w:val="00477286"/>
    <w:rsid w:val="00481319"/>
    <w:rsid w:val="0048199C"/>
    <w:rsid w:val="00482052"/>
    <w:rsid w:val="00483496"/>
    <w:rsid w:val="004845E4"/>
    <w:rsid w:val="00486971"/>
    <w:rsid w:val="0049040E"/>
    <w:rsid w:val="00490BFB"/>
    <w:rsid w:val="00490E6A"/>
    <w:rsid w:val="00491B8D"/>
    <w:rsid w:val="00491FD2"/>
    <w:rsid w:val="0049357A"/>
    <w:rsid w:val="00495F64"/>
    <w:rsid w:val="0049720C"/>
    <w:rsid w:val="00497BED"/>
    <w:rsid w:val="00497F98"/>
    <w:rsid w:val="004A0A5C"/>
    <w:rsid w:val="004A1895"/>
    <w:rsid w:val="004A1E5D"/>
    <w:rsid w:val="004A1FE0"/>
    <w:rsid w:val="004A219C"/>
    <w:rsid w:val="004A27C1"/>
    <w:rsid w:val="004A31E0"/>
    <w:rsid w:val="004A33AF"/>
    <w:rsid w:val="004A376E"/>
    <w:rsid w:val="004A3BF9"/>
    <w:rsid w:val="004A4125"/>
    <w:rsid w:val="004A4365"/>
    <w:rsid w:val="004A4B37"/>
    <w:rsid w:val="004A649A"/>
    <w:rsid w:val="004A6CCC"/>
    <w:rsid w:val="004A7248"/>
    <w:rsid w:val="004B0780"/>
    <w:rsid w:val="004B159C"/>
    <w:rsid w:val="004B18CC"/>
    <w:rsid w:val="004B29B6"/>
    <w:rsid w:val="004B2CEF"/>
    <w:rsid w:val="004B30EC"/>
    <w:rsid w:val="004B3626"/>
    <w:rsid w:val="004B415D"/>
    <w:rsid w:val="004B4295"/>
    <w:rsid w:val="004B475F"/>
    <w:rsid w:val="004B6A18"/>
    <w:rsid w:val="004B7E60"/>
    <w:rsid w:val="004C0554"/>
    <w:rsid w:val="004C0CBF"/>
    <w:rsid w:val="004C17AC"/>
    <w:rsid w:val="004C1ECC"/>
    <w:rsid w:val="004C29FA"/>
    <w:rsid w:val="004C5B1F"/>
    <w:rsid w:val="004C78CD"/>
    <w:rsid w:val="004C7BD6"/>
    <w:rsid w:val="004D0042"/>
    <w:rsid w:val="004D03F4"/>
    <w:rsid w:val="004D057C"/>
    <w:rsid w:val="004D1421"/>
    <w:rsid w:val="004D2CE3"/>
    <w:rsid w:val="004D5CAF"/>
    <w:rsid w:val="004D6C20"/>
    <w:rsid w:val="004D6FA2"/>
    <w:rsid w:val="004D7E84"/>
    <w:rsid w:val="004E1727"/>
    <w:rsid w:val="004E3B26"/>
    <w:rsid w:val="004E3CEA"/>
    <w:rsid w:val="004E3DCB"/>
    <w:rsid w:val="004E5399"/>
    <w:rsid w:val="004E6014"/>
    <w:rsid w:val="004E671C"/>
    <w:rsid w:val="004F1C5C"/>
    <w:rsid w:val="004F33B6"/>
    <w:rsid w:val="004F3C29"/>
    <w:rsid w:val="004F44A5"/>
    <w:rsid w:val="004F480E"/>
    <w:rsid w:val="004F5F5D"/>
    <w:rsid w:val="004F6504"/>
    <w:rsid w:val="004F6A18"/>
    <w:rsid w:val="004F6B4F"/>
    <w:rsid w:val="004F7AE3"/>
    <w:rsid w:val="00500E68"/>
    <w:rsid w:val="00501767"/>
    <w:rsid w:val="0050241D"/>
    <w:rsid w:val="00502F3A"/>
    <w:rsid w:val="00503373"/>
    <w:rsid w:val="0050338B"/>
    <w:rsid w:val="005040C1"/>
    <w:rsid w:val="00504EEC"/>
    <w:rsid w:val="005060B1"/>
    <w:rsid w:val="0050782F"/>
    <w:rsid w:val="005079A9"/>
    <w:rsid w:val="005079C5"/>
    <w:rsid w:val="00507DE5"/>
    <w:rsid w:val="00510601"/>
    <w:rsid w:val="005116EF"/>
    <w:rsid w:val="0051262C"/>
    <w:rsid w:val="005129E2"/>
    <w:rsid w:val="005135B1"/>
    <w:rsid w:val="00513AD4"/>
    <w:rsid w:val="00513B1C"/>
    <w:rsid w:val="00514F55"/>
    <w:rsid w:val="0051582A"/>
    <w:rsid w:val="00515DAB"/>
    <w:rsid w:val="0051638A"/>
    <w:rsid w:val="005167DE"/>
    <w:rsid w:val="0051765E"/>
    <w:rsid w:val="00521981"/>
    <w:rsid w:val="0052248C"/>
    <w:rsid w:val="00524480"/>
    <w:rsid w:val="00525728"/>
    <w:rsid w:val="0052769B"/>
    <w:rsid w:val="00527E54"/>
    <w:rsid w:val="00530733"/>
    <w:rsid w:val="00530C83"/>
    <w:rsid w:val="00532385"/>
    <w:rsid w:val="00533E25"/>
    <w:rsid w:val="00533F7B"/>
    <w:rsid w:val="00535329"/>
    <w:rsid w:val="0053556A"/>
    <w:rsid w:val="0053716A"/>
    <w:rsid w:val="005403EA"/>
    <w:rsid w:val="005414F3"/>
    <w:rsid w:val="00542BC8"/>
    <w:rsid w:val="00543E74"/>
    <w:rsid w:val="00543F9F"/>
    <w:rsid w:val="00544EEE"/>
    <w:rsid w:val="0054649A"/>
    <w:rsid w:val="00546A20"/>
    <w:rsid w:val="00547180"/>
    <w:rsid w:val="00547C3C"/>
    <w:rsid w:val="00547C78"/>
    <w:rsid w:val="00550451"/>
    <w:rsid w:val="00550934"/>
    <w:rsid w:val="00550E64"/>
    <w:rsid w:val="00551233"/>
    <w:rsid w:val="0055176E"/>
    <w:rsid w:val="00551FBF"/>
    <w:rsid w:val="005522E5"/>
    <w:rsid w:val="00552B62"/>
    <w:rsid w:val="00552C16"/>
    <w:rsid w:val="00552ED8"/>
    <w:rsid w:val="00552FE1"/>
    <w:rsid w:val="005553B6"/>
    <w:rsid w:val="005556F7"/>
    <w:rsid w:val="00556C9A"/>
    <w:rsid w:val="0055712E"/>
    <w:rsid w:val="0056141D"/>
    <w:rsid w:val="005614AB"/>
    <w:rsid w:val="00561F7C"/>
    <w:rsid w:val="00561FEC"/>
    <w:rsid w:val="00562096"/>
    <w:rsid w:val="00562499"/>
    <w:rsid w:val="00563539"/>
    <w:rsid w:val="00564224"/>
    <w:rsid w:val="005643D6"/>
    <w:rsid w:val="00564DEB"/>
    <w:rsid w:val="005659BB"/>
    <w:rsid w:val="0056631F"/>
    <w:rsid w:val="005676AE"/>
    <w:rsid w:val="00570EFE"/>
    <w:rsid w:val="00571934"/>
    <w:rsid w:val="00572427"/>
    <w:rsid w:val="0057331E"/>
    <w:rsid w:val="0057351F"/>
    <w:rsid w:val="005740A0"/>
    <w:rsid w:val="005754D5"/>
    <w:rsid w:val="00575AFB"/>
    <w:rsid w:val="00575BF8"/>
    <w:rsid w:val="00575F9A"/>
    <w:rsid w:val="00576B9C"/>
    <w:rsid w:val="005770B4"/>
    <w:rsid w:val="00577632"/>
    <w:rsid w:val="00577AF5"/>
    <w:rsid w:val="00580162"/>
    <w:rsid w:val="00580D95"/>
    <w:rsid w:val="0058100A"/>
    <w:rsid w:val="00581915"/>
    <w:rsid w:val="00581A92"/>
    <w:rsid w:val="00581DE8"/>
    <w:rsid w:val="005826F0"/>
    <w:rsid w:val="005843D2"/>
    <w:rsid w:val="00585541"/>
    <w:rsid w:val="005866B1"/>
    <w:rsid w:val="00586B02"/>
    <w:rsid w:val="005870E9"/>
    <w:rsid w:val="00590768"/>
    <w:rsid w:val="0059077F"/>
    <w:rsid w:val="00592962"/>
    <w:rsid w:val="0059319B"/>
    <w:rsid w:val="00593A07"/>
    <w:rsid w:val="005951F1"/>
    <w:rsid w:val="0059563F"/>
    <w:rsid w:val="00595F4A"/>
    <w:rsid w:val="00595FAF"/>
    <w:rsid w:val="00595FD3"/>
    <w:rsid w:val="00596515"/>
    <w:rsid w:val="00597963"/>
    <w:rsid w:val="00597AF4"/>
    <w:rsid w:val="005A0745"/>
    <w:rsid w:val="005A0ED5"/>
    <w:rsid w:val="005A174C"/>
    <w:rsid w:val="005A1CC9"/>
    <w:rsid w:val="005A2273"/>
    <w:rsid w:val="005A2B2F"/>
    <w:rsid w:val="005A2B5F"/>
    <w:rsid w:val="005A2BD2"/>
    <w:rsid w:val="005A487B"/>
    <w:rsid w:val="005A4F36"/>
    <w:rsid w:val="005A57A5"/>
    <w:rsid w:val="005A64AD"/>
    <w:rsid w:val="005A6644"/>
    <w:rsid w:val="005B061E"/>
    <w:rsid w:val="005B362C"/>
    <w:rsid w:val="005B36E9"/>
    <w:rsid w:val="005B4341"/>
    <w:rsid w:val="005B493F"/>
    <w:rsid w:val="005B4A37"/>
    <w:rsid w:val="005B4CC0"/>
    <w:rsid w:val="005B5601"/>
    <w:rsid w:val="005B6BE4"/>
    <w:rsid w:val="005B6C57"/>
    <w:rsid w:val="005C0946"/>
    <w:rsid w:val="005C174B"/>
    <w:rsid w:val="005C17EB"/>
    <w:rsid w:val="005C1BBA"/>
    <w:rsid w:val="005C1DE7"/>
    <w:rsid w:val="005C2838"/>
    <w:rsid w:val="005C2CBA"/>
    <w:rsid w:val="005C2E8D"/>
    <w:rsid w:val="005C450E"/>
    <w:rsid w:val="005C500F"/>
    <w:rsid w:val="005C5711"/>
    <w:rsid w:val="005C6986"/>
    <w:rsid w:val="005C6D37"/>
    <w:rsid w:val="005C71A6"/>
    <w:rsid w:val="005C79E9"/>
    <w:rsid w:val="005C7C7C"/>
    <w:rsid w:val="005C7FFA"/>
    <w:rsid w:val="005D0C32"/>
    <w:rsid w:val="005D126F"/>
    <w:rsid w:val="005D129E"/>
    <w:rsid w:val="005D1B18"/>
    <w:rsid w:val="005D1F72"/>
    <w:rsid w:val="005D2404"/>
    <w:rsid w:val="005D3A7B"/>
    <w:rsid w:val="005D4545"/>
    <w:rsid w:val="005D4CD7"/>
    <w:rsid w:val="005D5830"/>
    <w:rsid w:val="005D63C3"/>
    <w:rsid w:val="005D6506"/>
    <w:rsid w:val="005D68C0"/>
    <w:rsid w:val="005D7880"/>
    <w:rsid w:val="005D7D5D"/>
    <w:rsid w:val="005E0D3D"/>
    <w:rsid w:val="005E16DF"/>
    <w:rsid w:val="005E1EDF"/>
    <w:rsid w:val="005E3317"/>
    <w:rsid w:val="005E502D"/>
    <w:rsid w:val="005E567E"/>
    <w:rsid w:val="005E6040"/>
    <w:rsid w:val="005E6563"/>
    <w:rsid w:val="005E6AA8"/>
    <w:rsid w:val="005E6AC8"/>
    <w:rsid w:val="005E6D7F"/>
    <w:rsid w:val="005F0028"/>
    <w:rsid w:val="005F0B77"/>
    <w:rsid w:val="005F0C41"/>
    <w:rsid w:val="005F0D50"/>
    <w:rsid w:val="005F1C61"/>
    <w:rsid w:val="005F1C63"/>
    <w:rsid w:val="005F3A6B"/>
    <w:rsid w:val="005F51F3"/>
    <w:rsid w:val="005F5813"/>
    <w:rsid w:val="005F5C61"/>
    <w:rsid w:val="005F622F"/>
    <w:rsid w:val="005F644D"/>
    <w:rsid w:val="005F6E27"/>
    <w:rsid w:val="005F704A"/>
    <w:rsid w:val="005F7EC2"/>
    <w:rsid w:val="006005A7"/>
    <w:rsid w:val="006009F4"/>
    <w:rsid w:val="00600A37"/>
    <w:rsid w:val="00601856"/>
    <w:rsid w:val="0060331C"/>
    <w:rsid w:val="00604317"/>
    <w:rsid w:val="0060486C"/>
    <w:rsid w:val="00605A38"/>
    <w:rsid w:val="0060620F"/>
    <w:rsid w:val="00606282"/>
    <w:rsid w:val="006063D9"/>
    <w:rsid w:val="006068A7"/>
    <w:rsid w:val="006069EC"/>
    <w:rsid w:val="006074E2"/>
    <w:rsid w:val="00607587"/>
    <w:rsid w:val="00610977"/>
    <w:rsid w:val="0061097A"/>
    <w:rsid w:val="00611D41"/>
    <w:rsid w:val="00611F2B"/>
    <w:rsid w:val="006142D6"/>
    <w:rsid w:val="00616093"/>
    <w:rsid w:val="00616165"/>
    <w:rsid w:val="00616521"/>
    <w:rsid w:val="00616A4D"/>
    <w:rsid w:val="006170EC"/>
    <w:rsid w:val="00617C76"/>
    <w:rsid w:val="0062017F"/>
    <w:rsid w:val="00620AD5"/>
    <w:rsid w:val="00622A40"/>
    <w:rsid w:val="006241C1"/>
    <w:rsid w:val="00624708"/>
    <w:rsid w:val="00625DD9"/>
    <w:rsid w:val="00626838"/>
    <w:rsid w:val="006268F4"/>
    <w:rsid w:val="0062749F"/>
    <w:rsid w:val="00627B36"/>
    <w:rsid w:val="00630821"/>
    <w:rsid w:val="0063190D"/>
    <w:rsid w:val="006337C4"/>
    <w:rsid w:val="00634C1A"/>
    <w:rsid w:val="00634E73"/>
    <w:rsid w:val="0063503B"/>
    <w:rsid w:val="00635BDE"/>
    <w:rsid w:val="0063606B"/>
    <w:rsid w:val="00640640"/>
    <w:rsid w:val="006410FB"/>
    <w:rsid w:val="006413FF"/>
    <w:rsid w:val="006416DD"/>
    <w:rsid w:val="006417EA"/>
    <w:rsid w:val="00641CBA"/>
    <w:rsid w:val="006422DD"/>
    <w:rsid w:val="006431B7"/>
    <w:rsid w:val="006443C4"/>
    <w:rsid w:val="00645276"/>
    <w:rsid w:val="00645439"/>
    <w:rsid w:val="00646780"/>
    <w:rsid w:val="00646E37"/>
    <w:rsid w:val="00647841"/>
    <w:rsid w:val="00647A2C"/>
    <w:rsid w:val="006501D8"/>
    <w:rsid w:val="00650E2F"/>
    <w:rsid w:val="006512B2"/>
    <w:rsid w:val="00651C8D"/>
    <w:rsid w:val="006533DA"/>
    <w:rsid w:val="0065346B"/>
    <w:rsid w:val="006535CC"/>
    <w:rsid w:val="00653843"/>
    <w:rsid w:val="00653C03"/>
    <w:rsid w:val="0065615D"/>
    <w:rsid w:val="006604F6"/>
    <w:rsid w:val="00662B8E"/>
    <w:rsid w:val="006630F8"/>
    <w:rsid w:val="006633D9"/>
    <w:rsid w:val="0066418E"/>
    <w:rsid w:val="0066498C"/>
    <w:rsid w:val="0066645A"/>
    <w:rsid w:val="0067065E"/>
    <w:rsid w:val="00670D9A"/>
    <w:rsid w:val="00671AB2"/>
    <w:rsid w:val="00672D86"/>
    <w:rsid w:val="00675E58"/>
    <w:rsid w:val="0067631D"/>
    <w:rsid w:val="00677BE3"/>
    <w:rsid w:val="00680691"/>
    <w:rsid w:val="0068254C"/>
    <w:rsid w:val="00682AE9"/>
    <w:rsid w:val="00683278"/>
    <w:rsid w:val="00683977"/>
    <w:rsid w:val="00683B9D"/>
    <w:rsid w:val="00683E72"/>
    <w:rsid w:val="00686B40"/>
    <w:rsid w:val="00690379"/>
    <w:rsid w:val="00692133"/>
    <w:rsid w:val="0069334F"/>
    <w:rsid w:val="0069341D"/>
    <w:rsid w:val="00693869"/>
    <w:rsid w:val="0069519B"/>
    <w:rsid w:val="0069584B"/>
    <w:rsid w:val="006975E7"/>
    <w:rsid w:val="006A09D8"/>
    <w:rsid w:val="006A1042"/>
    <w:rsid w:val="006A159E"/>
    <w:rsid w:val="006A1A7D"/>
    <w:rsid w:val="006A1B38"/>
    <w:rsid w:val="006A2222"/>
    <w:rsid w:val="006A2900"/>
    <w:rsid w:val="006A40B0"/>
    <w:rsid w:val="006A4109"/>
    <w:rsid w:val="006A468F"/>
    <w:rsid w:val="006A4D41"/>
    <w:rsid w:val="006A5CC2"/>
    <w:rsid w:val="006A65FA"/>
    <w:rsid w:val="006A7180"/>
    <w:rsid w:val="006B089F"/>
    <w:rsid w:val="006B1714"/>
    <w:rsid w:val="006B187A"/>
    <w:rsid w:val="006B1EE5"/>
    <w:rsid w:val="006B234D"/>
    <w:rsid w:val="006B250A"/>
    <w:rsid w:val="006B2C3F"/>
    <w:rsid w:val="006B4564"/>
    <w:rsid w:val="006B4991"/>
    <w:rsid w:val="006B4E35"/>
    <w:rsid w:val="006B6464"/>
    <w:rsid w:val="006B64D0"/>
    <w:rsid w:val="006B70BB"/>
    <w:rsid w:val="006B7969"/>
    <w:rsid w:val="006C074B"/>
    <w:rsid w:val="006C2878"/>
    <w:rsid w:val="006C31D6"/>
    <w:rsid w:val="006C35C4"/>
    <w:rsid w:val="006C49DA"/>
    <w:rsid w:val="006C58D2"/>
    <w:rsid w:val="006D04E4"/>
    <w:rsid w:val="006D0535"/>
    <w:rsid w:val="006D0970"/>
    <w:rsid w:val="006D0E68"/>
    <w:rsid w:val="006D1058"/>
    <w:rsid w:val="006D27DC"/>
    <w:rsid w:val="006D4A1B"/>
    <w:rsid w:val="006D52F8"/>
    <w:rsid w:val="006D6840"/>
    <w:rsid w:val="006D741F"/>
    <w:rsid w:val="006D7657"/>
    <w:rsid w:val="006D7818"/>
    <w:rsid w:val="006D7BA0"/>
    <w:rsid w:val="006E0F46"/>
    <w:rsid w:val="006E114E"/>
    <w:rsid w:val="006E2848"/>
    <w:rsid w:val="006E29FF"/>
    <w:rsid w:val="006E36F1"/>
    <w:rsid w:val="006E6321"/>
    <w:rsid w:val="006E63E9"/>
    <w:rsid w:val="006E68CF"/>
    <w:rsid w:val="006E7679"/>
    <w:rsid w:val="006E7B56"/>
    <w:rsid w:val="006F1266"/>
    <w:rsid w:val="006F133A"/>
    <w:rsid w:val="006F1411"/>
    <w:rsid w:val="006F1F3D"/>
    <w:rsid w:val="006F24F3"/>
    <w:rsid w:val="006F385C"/>
    <w:rsid w:val="006F5C25"/>
    <w:rsid w:val="006F6487"/>
    <w:rsid w:val="006F6527"/>
    <w:rsid w:val="006F66E6"/>
    <w:rsid w:val="006F7807"/>
    <w:rsid w:val="006F7EBD"/>
    <w:rsid w:val="006F7F18"/>
    <w:rsid w:val="00700AA2"/>
    <w:rsid w:val="00700F17"/>
    <w:rsid w:val="007017D5"/>
    <w:rsid w:val="0070239B"/>
    <w:rsid w:val="007026A6"/>
    <w:rsid w:val="0070272A"/>
    <w:rsid w:val="007041D4"/>
    <w:rsid w:val="00704412"/>
    <w:rsid w:val="00704DAD"/>
    <w:rsid w:val="0070556B"/>
    <w:rsid w:val="007059B7"/>
    <w:rsid w:val="0070636B"/>
    <w:rsid w:val="00706761"/>
    <w:rsid w:val="00710482"/>
    <w:rsid w:val="007118ED"/>
    <w:rsid w:val="00711C8D"/>
    <w:rsid w:val="00712AAD"/>
    <w:rsid w:val="007136F7"/>
    <w:rsid w:val="007149F4"/>
    <w:rsid w:val="00714F98"/>
    <w:rsid w:val="007158EF"/>
    <w:rsid w:val="0071594B"/>
    <w:rsid w:val="00715D13"/>
    <w:rsid w:val="00716CD5"/>
    <w:rsid w:val="00717990"/>
    <w:rsid w:val="00717F06"/>
    <w:rsid w:val="0072020E"/>
    <w:rsid w:val="00720855"/>
    <w:rsid w:val="0072092A"/>
    <w:rsid w:val="00720D01"/>
    <w:rsid w:val="007212D7"/>
    <w:rsid w:val="00723828"/>
    <w:rsid w:val="00725011"/>
    <w:rsid w:val="007255BE"/>
    <w:rsid w:val="007265F3"/>
    <w:rsid w:val="00726D50"/>
    <w:rsid w:val="00726FAE"/>
    <w:rsid w:val="00727269"/>
    <w:rsid w:val="00727367"/>
    <w:rsid w:val="0072738C"/>
    <w:rsid w:val="007277FC"/>
    <w:rsid w:val="00730181"/>
    <w:rsid w:val="00731FEB"/>
    <w:rsid w:val="00733909"/>
    <w:rsid w:val="00733A4C"/>
    <w:rsid w:val="007354AF"/>
    <w:rsid w:val="007357F1"/>
    <w:rsid w:val="00735987"/>
    <w:rsid w:val="00735D3F"/>
    <w:rsid w:val="007363EA"/>
    <w:rsid w:val="007365DF"/>
    <w:rsid w:val="00736DF1"/>
    <w:rsid w:val="00742062"/>
    <w:rsid w:val="00742627"/>
    <w:rsid w:val="00743B73"/>
    <w:rsid w:val="00745050"/>
    <w:rsid w:val="0074576A"/>
    <w:rsid w:val="00745DC2"/>
    <w:rsid w:val="00746957"/>
    <w:rsid w:val="007470C3"/>
    <w:rsid w:val="00747195"/>
    <w:rsid w:val="007471C9"/>
    <w:rsid w:val="0074723A"/>
    <w:rsid w:val="007509B5"/>
    <w:rsid w:val="00750E86"/>
    <w:rsid w:val="007511AA"/>
    <w:rsid w:val="0075143D"/>
    <w:rsid w:val="007514F6"/>
    <w:rsid w:val="007529BB"/>
    <w:rsid w:val="00755B6B"/>
    <w:rsid w:val="00757E5A"/>
    <w:rsid w:val="00761771"/>
    <w:rsid w:val="00762483"/>
    <w:rsid w:val="00762844"/>
    <w:rsid w:val="00762E9F"/>
    <w:rsid w:val="00763098"/>
    <w:rsid w:val="007632B1"/>
    <w:rsid w:val="00763F18"/>
    <w:rsid w:val="00763F9C"/>
    <w:rsid w:val="007654A8"/>
    <w:rsid w:val="007657F2"/>
    <w:rsid w:val="00766A8A"/>
    <w:rsid w:val="00770589"/>
    <w:rsid w:val="00771A58"/>
    <w:rsid w:val="0077226C"/>
    <w:rsid w:val="00772AE8"/>
    <w:rsid w:val="00772E70"/>
    <w:rsid w:val="00773BD7"/>
    <w:rsid w:val="00776154"/>
    <w:rsid w:val="00776B5D"/>
    <w:rsid w:val="007773F8"/>
    <w:rsid w:val="007776E9"/>
    <w:rsid w:val="00777703"/>
    <w:rsid w:val="00777870"/>
    <w:rsid w:val="00780B64"/>
    <w:rsid w:val="007822F7"/>
    <w:rsid w:val="00782847"/>
    <w:rsid w:val="0078329C"/>
    <w:rsid w:val="0078359E"/>
    <w:rsid w:val="0078362F"/>
    <w:rsid w:val="00785324"/>
    <w:rsid w:val="00785371"/>
    <w:rsid w:val="0078541A"/>
    <w:rsid w:val="007868B6"/>
    <w:rsid w:val="00787976"/>
    <w:rsid w:val="0079018A"/>
    <w:rsid w:val="00790F8D"/>
    <w:rsid w:val="00792001"/>
    <w:rsid w:val="007928C2"/>
    <w:rsid w:val="007930CB"/>
    <w:rsid w:val="00793796"/>
    <w:rsid w:val="007952C5"/>
    <w:rsid w:val="00795992"/>
    <w:rsid w:val="00795C52"/>
    <w:rsid w:val="00796CB7"/>
    <w:rsid w:val="0079753D"/>
    <w:rsid w:val="00797556"/>
    <w:rsid w:val="007A13DA"/>
    <w:rsid w:val="007A20E9"/>
    <w:rsid w:val="007A22B4"/>
    <w:rsid w:val="007A3750"/>
    <w:rsid w:val="007A390B"/>
    <w:rsid w:val="007A3AB2"/>
    <w:rsid w:val="007A4B76"/>
    <w:rsid w:val="007A5631"/>
    <w:rsid w:val="007A60CF"/>
    <w:rsid w:val="007B0061"/>
    <w:rsid w:val="007B008E"/>
    <w:rsid w:val="007B0FDD"/>
    <w:rsid w:val="007B10D7"/>
    <w:rsid w:val="007B1665"/>
    <w:rsid w:val="007B199B"/>
    <w:rsid w:val="007B206B"/>
    <w:rsid w:val="007B2A91"/>
    <w:rsid w:val="007B3873"/>
    <w:rsid w:val="007B3CBD"/>
    <w:rsid w:val="007B3E4D"/>
    <w:rsid w:val="007B42C6"/>
    <w:rsid w:val="007B52FA"/>
    <w:rsid w:val="007B5E65"/>
    <w:rsid w:val="007B6114"/>
    <w:rsid w:val="007B6396"/>
    <w:rsid w:val="007B6B87"/>
    <w:rsid w:val="007B7D55"/>
    <w:rsid w:val="007C01A8"/>
    <w:rsid w:val="007C1554"/>
    <w:rsid w:val="007C204E"/>
    <w:rsid w:val="007C4CF3"/>
    <w:rsid w:val="007C5BB1"/>
    <w:rsid w:val="007C65B1"/>
    <w:rsid w:val="007C7254"/>
    <w:rsid w:val="007C7553"/>
    <w:rsid w:val="007C7709"/>
    <w:rsid w:val="007D0D88"/>
    <w:rsid w:val="007D2096"/>
    <w:rsid w:val="007D20F0"/>
    <w:rsid w:val="007D3B2E"/>
    <w:rsid w:val="007D45E2"/>
    <w:rsid w:val="007D4AD7"/>
    <w:rsid w:val="007D4C67"/>
    <w:rsid w:val="007D69ED"/>
    <w:rsid w:val="007D6BAF"/>
    <w:rsid w:val="007E0263"/>
    <w:rsid w:val="007E08B2"/>
    <w:rsid w:val="007E0A54"/>
    <w:rsid w:val="007E0C88"/>
    <w:rsid w:val="007E0E72"/>
    <w:rsid w:val="007E124A"/>
    <w:rsid w:val="007E301F"/>
    <w:rsid w:val="007E342E"/>
    <w:rsid w:val="007E3A41"/>
    <w:rsid w:val="007E53F6"/>
    <w:rsid w:val="007E6263"/>
    <w:rsid w:val="007E7A14"/>
    <w:rsid w:val="007E7B8B"/>
    <w:rsid w:val="007E7EC6"/>
    <w:rsid w:val="007F097D"/>
    <w:rsid w:val="007F0980"/>
    <w:rsid w:val="007F0DC2"/>
    <w:rsid w:val="007F0DFE"/>
    <w:rsid w:val="007F0F7C"/>
    <w:rsid w:val="007F1385"/>
    <w:rsid w:val="007F1432"/>
    <w:rsid w:val="007F2CBA"/>
    <w:rsid w:val="007F46B0"/>
    <w:rsid w:val="007F50F4"/>
    <w:rsid w:val="007F57DA"/>
    <w:rsid w:val="007F5E81"/>
    <w:rsid w:val="007F6923"/>
    <w:rsid w:val="007F6BEF"/>
    <w:rsid w:val="0080017E"/>
    <w:rsid w:val="00800745"/>
    <w:rsid w:val="00800DB1"/>
    <w:rsid w:val="00800E4C"/>
    <w:rsid w:val="00802342"/>
    <w:rsid w:val="008029C1"/>
    <w:rsid w:val="00802DFE"/>
    <w:rsid w:val="0080314D"/>
    <w:rsid w:val="008034CF"/>
    <w:rsid w:val="00803FD7"/>
    <w:rsid w:val="00805135"/>
    <w:rsid w:val="00806051"/>
    <w:rsid w:val="00806749"/>
    <w:rsid w:val="0080683B"/>
    <w:rsid w:val="008072BF"/>
    <w:rsid w:val="00810B9F"/>
    <w:rsid w:val="00810E61"/>
    <w:rsid w:val="00811945"/>
    <w:rsid w:val="0081208C"/>
    <w:rsid w:val="008138BA"/>
    <w:rsid w:val="00813919"/>
    <w:rsid w:val="008139F0"/>
    <w:rsid w:val="00813FC5"/>
    <w:rsid w:val="00814285"/>
    <w:rsid w:val="00814C75"/>
    <w:rsid w:val="00815157"/>
    <w:rsid w:val="0081533A"/>
    <w:rsid w:val="00815A83"/>
    <w:rsid w:val="00816268"/>
    <w:rsid w:val="008167D6"/>
    <w:rsid w:val="00816DC8"/>
    <w:rsid w:val="00817133"/>
    <w:rsid w:val="00817312"/>
    <w:rsid w:val="00817843"/>
    <w:rsid w:val="0081785B"/>
    <w:rsid w:val="00817E66"/>
    <w:rsid w:val="00817FAE"/>
    <w:rsid w:val="00821438"/>
    <w:rsid w:val="00821C83"/>
    <w:rsid w:val="008229F9"/>
    <w:rsid w:val="008231F9"/>
    <w:rsid w:val="00823794"/>
    <w:rsid w:val="008239E9"/>
    <w:rsid w:val="0082445B"/>
    <w:rsid w:val="008255C1"/>
    <w:rsid w:val="00826E23"/>
    <w:rsid w:val="00827470"/>
    <w:rsid w:val="00827E94"/>
    <w:rsid w:val="00830133"/>
    <w:rsid w:val="00830168"/>
    <w:rsid w:val="0083090F"/>
    <w:rsid w:val="00831724"/>
    <w:rsid w:val="00831F7C"/>
    <w:rsid w:val="00832AFD"/>
    <w:rsid w:val="00833262"/>
    <w:rsid w:val="00833404"/>
    <w:rsid w:val="00836BA4"/>
    <w:rsid w:val="00836CDE"/>
    <w:rsid w:val="00837A04"/>
    <w:rsid w:val="00841355"/>
    <w:rsid w:val="0084228A"/>
    <w:rsid w:val="0084239C"/>
    <w:rsid w:val="00842B60"/>
    <w:rsid w:val="00842C21"/>
    <w:rsid w:val="008430E5"/>
    <w:rsid w:val="008444BE"/>
    <w:rsid w:val="008452D3"/>
    <w:rsid w:val="00845DE9"/>
    <w:rsid w:val="00846899"/>
    <w:rsid w:val="008468E7"/>
    <w:rsid w:val="00847793"/>
    <w:rsid w:val="00852045"/>
    <w:rsid w:val="00852220"/>
    <w:rsid w:val="0085448C"/>
    <w:rsid w:val="008544A8"/>
    <w:rsid w:val="00855052"/>
    <w:rsid w:val="008554A1"/>
    <w:rsid w:val="00857C8C"/>
    <w:rsid w:val="0086011A"/>
    <w:rsid w:val="00860999"/>
    <w:rsid w:val="00861548"/>
    <w:rsid w:val="00861C13"/>
    <w:rsid w:val="008621F2"/>
    <w:rsid w:val="008624AD"/>
    <w:rsid w:val="008629F9"/>
    <w:rsid w:val="00862EF2"/>
    <w:rsid w:val="00864203"/>
    <w:rsid w:val="008653AB"/>
    <w:rsid w:val="00865830"/>
    <w:rsid w:val="0086583C"/>
    <w:rsid w:val="00865A84"/>
    <w:rsid w:val="00866E06"/>
    <w:rsid w:val="0087018F"/>
    <w:rsid w:val="00871483"/>
    <w:rsid w:val="00871875"/>
    <w:rsid w:val="00872309"/>
    <w:rsid w:val="008725C6"/>
    <w:rsid w:val="00872A8C"/>
    <w:rsid w:val="00873CCF"/>
    <w:rsid w:val="00873EA8"/>
    <w:rsid w:val="008744B4"/>
    <w:rsid w:val="0087499F"/>
    <w:rsid w:val="008749B3"/>
    <w:rsid w:val="008753D3"/>
    <w:rsid w:val="00875548"/>
    <w:rsid w:val="00875B65"/>
    <w:rsid w:val="00876A1E"/>
    <w:rsid w:val="00876B3E"/>
    <w:rsid w:val="00876E27"/>
    <w:rsid w:val="0087736A"/>
    <w:rsid w:val="0087746C"/>
    <w:rsid w:val="00877FA9"/>
    <w:rsid w:val="00880199"/>
    <w:rsid w:val="00881020"/>
    <w:rsid w:val="00881B92"/>
    <w:rsid w:val="00881DE3"/>
    <w:rsid w:val="008824A9"/>
    <w:rsid w:val="008826B7"/>
    <w:rsid w:val="008835B4"/>
    <w:rsid w:val="00884DD3"/>
    <w:rsid w:val="0088554D"/>
    <w:rsid w:val="00885F6E"/>
    <w:rsid w:val="00886DCB"/>
    <w:rsid w:val="00890002"/>
    <w:rsid w:val="00891028"/>
    <w:rsid w:val="00891389"/>
    <w:rsid w:val="00891C3F"/>
    <w:rsid w:val="00892C08"/>
    <w:rsid w:val="00892C75"/>
    <w:rsid w:val="00893330"/>
    <w:rsid w:val="0089359C"/>
    <w:rsid w:val="008935D4"/>
    <w:rsid w:val="0089362D"/>
    <w:rsid w:val="0089647F"/>
    <w:rsid w:val="008967DC"/>
    <w:rsid w:val="008971AB"/>
    <w:rsid w:val="00897687"/>
    <w:rsid w:val="008976C0"/>
    <w:rsid w:val="008976E4"/>
    <w:rsid w:val="008A0298"/>
    <w:rsid w:val="008A0505"/>
    <w:rsid w:val="008A0CB4"/>
    <w:rsid w:val="008A0FFE"/>
    <w:rsid w:val="008A11AB"/>
    <w:rsid w:val="008A17C7"/>
    <w:rsid w:val="008A1A38"/>
    <w:rsid w:val="008A37D3"/>
    <w:rsid w:val="008A5FC4"/>
    <w:rsid w:val="008A72E1"/>
    <w:rsid w:val="008A7A94"/>
    <w:rsid w:val="008A7B67"/>
    <w:rsid w:val="008A7C38"/>
    <w:rsid w:val="008B10BB"/>
    <w:rsid w:val="008B1A49"/>
    <w:rsid w:val="008B1AD1"/>
    <w:rsid w:val="008B2883"/>
    <w:rsid w:val="008B36A3"/>
    <w:rsid w:val="008B3A1E"/>
    <w:rsid w:val="008B46E0"/>
    <w:rsid w:val="008B5A81"/>
    <w:rsid w:val="008B6F73"/>
    <w:rsid w:val="008C051E"/>
    <w:rsid w:val="008C080D"/>
    <w:rsid w:val="008C254E"/>
    <w:rsid w:val="008C283F"/>
    <w:rsid w:val="008C3319"/>
    <w:rsid w:val="008C4347"/>
    <w:rsid w:val="008C4864"/>
    <w:rsid w:val="008C4BCF"/>
    <w:rsid w:val="008C50B6"/>
    <w:rsid w:val="008C5266"/>
    <w:rsid w:val="008C5A0A"/>
    <w:rsid w:val="008C62F7"/>
    <w:rsid w:val="008C6A6D"/>
    <w:rsid w:val="008C7065"/>
    <w:rsid w:val="008C7582"/>
    <w:rsid w:val="008C7B5C"/>
    <w:rsid w:val="008D0E06"/>
    <w:rsid w:val="008D1955"/>
    <w:rsid w:val="008D1A01"/>
    <w:rsid w:val="008D5267"/>
    <w:rsid w:val="008D5422"/>
    <w:rsid w:val="008D5F49"/>
    <w:rsid w:val="008D750D"/>
    <w:rsid w:val="008D7EA8"/>
    <w:rsid w:val="008E0855"/>
    <w:rsid w:val="008E163F"/>
    <w:rsid w:val="008E1FF0"/>
    <w:rsid w:val="008E3FAA"/>
    <w:rsid w:val="008E40E7"/>
    <w:rsid w:val="008E4B35"/>
    <w:rsid w:val="008E5B5E"/>
    <w:rsid w:val="008E63A0"/>
    <w:rsid w:val="008E64D9"/>
    <w:rsid w:val="008E6AD0"/>
    <w:rsid w:val="008E6F3A"/>
    <w:rsid w:val="008E721E"/>
    <w:rsid w:val="008E7222"/>
    <w:rsid w:val="008E75DE"/>
    <w:rsid w:val="008F01F8"/>
    <w:rsid w:val="008F18AB"/>
    <w:rsid w:val="008F1EC8"/>
    <w:rsid w:val="008F2368"/>
    <w:rsid w:val="008F30FA"/>
    <w:rsid w:val="008F3695"/>
    <w:rsid w:val="008F36AB"/>
    <w:rsid w:val="008F3A24"/>
    <w:rsid w:val="008F4019"/>
    <w:rsid w:val="008F4502"/>
    <w:rsid w:val="008F591D"/>
    <w:rsid w:val="008F672B"/>
    <w:rsid w:val="008F6FB2"/>
    <w:rsid w:val="008F7A07"/>
    <w:rsid w:val="00900859"/>
    <w:rsid w:val="00900BAC"/>
    <w:rsid w:val="00901164"/>
    <w:rsid w:val="00902631"/>
    <w:rsid w:val="009029EC"/>
    <w:rsid w:val="00902A0E"/>
    <w:rsid w:val="00902A58"/>
    <w:rsid w:val="00902BB4"/>
    <w:rsid w:val="00902FC2"/>
    <w:rsid w:val="00903086"/>
    <w:rsid w:val="0090389E"/>
    <w:rsid w:val="00905D64"/>
    <w:rsid w:val="0090646D"/>
    <w:rsid w:val="00906E58"/>
    <w:rsid w:val="00906F55"/>
    <w:rsid w:val="00907A30"/>
    <w:rsid w:val="00907A5F"/>
    <w:rsid w:val="009101B7"/>
    <w:rsid w:val="00910600"/>
    <w:rsid w:val="0091074D"/>
    <w:rsid w:val="009109DC"/>
    <w:rsid w:val="009116FF"/>
    <w:rsid w:val="00911751"/>
    <w:rsid w:val="00911B3B"/>
    <w:rsid w:val="009121DC"/>
    <w:rsid w:val="00913354"/>
    <w:rsid w:val="009136FD"/>
    <w:rsid w:val="009140E8"/>
    <w:rsid w:val="00914153"/>
    <w:rsid w:val="009143EB"/>
    <w:rsid w:val="009144C7"/>
    <w:rsid w:val="00914C0B"/>
    <w:rsid w:val="0091541A"/>
    <w:rsid w:val="0091660E"/>
    <w:rsid w:val="00920B1B"/>
    <w:rsid w:val="00921795"/>
    <w:rsid w:val="00921949"/>
    <w:rsid w:val="009219DD"/>
    <w:rsid w:val="009225E4"/>
    <w:rsid w:val="009228B0"/>
    <w:rsid w:val="00925B9D"/>
    <w:rsid w:val="00926D1E"/>
    <w:rsid w:val="009273B7"/>
    <w:rsid w:val="0092760E"/>
    <w:rsid w:val="00930166"/>
    <w:rsid w:val="009303F7"/>
    <w:rsid w:val="009313D3"/>
    <w:rsid w:val="009314CE"/>
    <w:rsid w:val="00931B17"/>
    <w:rsid w:val="00931F7A"/>
    <w:rsid w:val="00932506"/>
    <w:rsid w:val="00932691"/>
    <w:rsid w:val="00933E4C"/>
    <w:rsid w:val="00934108"/>
    <w:rsid w:val="00934540"/>
    <w:rsid w:val="00934765"/>
    <w:rsid w:val="00934DBE"/>
    <w:rsid w:val="00935A04"/>
    <w:rsid w:val="00935F70"/>
    <w:rsid w:val="0093671E"/>
    <w:rsid w:val="00936757"/>
    <w:rsid w:val="00937CB9"/>
    <w:rsid w:val="009400DB"/>
    <w:rsid w:val="00940B19"/>
    <w:rsid w:val="00940F4F"/>
    <w:rsid w:val="00941149"/>
    <w:rsid w:val="00941BFF"/>
    <w:rsid w:val="009432CB"/>
    <w:rsid w:val="00943EF3"/>
    <w:rsid w:val="009440BA"/>
    <w:rsid w:val="00945060"/>
    <w:rsid w:val="009458A8"/>
    <w:rsid w:val="0094590B"/>
    <w:rsid w:val="0094693D"/>
    <w:rsid w:val="009470D7"/>
    <w:rsid w:val="00947B0E"/>
    <w:rsid w:val="00950142"/>
    <w:rsid w:val="0095054D"/>
    <w:rsid w:val="00950900"/>
    <w:rsid w:val="009525A9"/>
    <w:rsid w:val="00952C04"/>
    <w:rsid w:val="00953A89"/>
    <w:rsid w:val="009540B7"/>
    <w:rsid w:val="0095518C"/>
    <w:rsid w:val="009555DB"/>
    <w:rsid w:val="00956790"/>
    <w:rsid w:val="00957301"/>
    <w:rsid w:val="009616CA"/>
    <w:rsid w:val="0096294A"/>
    <w:rsid w:val="009629CD"/>
    <w:rsid w:val="00962DB1"/>
    <w:rsid w:val="00962EC4"/>
    <w:rsid w:val="009634F3"/>
    <w:rsid w:val="009639F6"/>
    <w:rsid w:val="00963A38"/>
    <w:rsid w:val="00963D24"/>
    <w:rsid w:val="00964204"/>
    <w:rsid w:val="00965406"/>
    <w:rsid w:val="009660B6"/>
    <w:rsid w:val="009661B2"/>
    <w:rsid w:val="00966270"/>
    <w:rsid w:val="0096681A"/>
    <w:rsid w:val="00966B47"/>
    <w:rsid w:val="00966B8F"/>
    <w:rsid w:val="00970763"/>
    <w:rsid w:val="00970C20"/>
    <w:rsid w:val="00970C2B"/>
    <w:rsid w:val="0097124E"/>
    <w:rsid w:val="00971745"/>
    <w:rsid w:val="00971ACE"/>
    <w:rsid w:val="009727F0"/>
    <w:rsid w:val="0097376E"/>
    <w:rsid w:val="009742E7"/>
    <w:rsid w:val="0097450D"/>
    <w:rsid w:val="00974EE3"/>
    <w:rsid w:val="00975DF8"/>
    <w:rsid w:val="00976C2B"/>
    <w:rsid w:val="00980161"/>
    <w:rsid w:val="0098141F"/>
    <w:rsid w:val="00981A67"/>
    <w:rsid w:val="0098232B"/>
    <w:rsid w:val="00984340"/>
    <w:rsid w:val="00984EE4"/>
    <w:rsid w:val="00987144"/>
    <w:rsid w:val="009877E8"/>
    <w:rsid w:val="00987E0E"/>
    <w:rsid w:val="009902A4"/>
    <w:rsid w:val="009904E6"/>
    <w:rsid w:val="00990E42"/>
    <w:rsid w:val="009914D3"/>
    <w:rsid w:val="009915BF"/>
    <w:rsid w:val="0099169C"/>
    <w:rsid w:val="00991BCB"/>
    <w:rsid w:val="00992144"/>
    <w:rsid w:val="00992A1F"/>
    <w:rsid w:val="00992ACB"/>
    <w:rsid w:val="009936FF"/>
    <w:rsid w:val="00993A09"/>
    <w:rsid w:val="00993DA7"/>
    <w:rsid w:val="009944A7"/>
    <w:rsid w:val="0099464D"/>
    <w:rsid w:val="0099465F"/>
    <w:rsid w:val="00995873"/>
    <w:rsid w:val="00996174"/>
    <w:rsid w:val="00996CD4"/>
    <w:rsid w:val="009A0B37"/>
    <w:rsid w:val="009A14B1"/>
    <w:rsid w:val="009A14F1"/>
    <w:rsid w:val="009A1C1E"/>
    <w:rsid w:val="009A2184"/>
    <w:rsid w:val="009A2AC5"/>
    <w:rsid w:val="009A3B66"/>
    <w:rsid w:val="009A4B9C"/>
    <w:rsid w:val="009A5132"/>
    <w:rsid w:val="009A54B8"/>
    <w:rsid w:val="009A5636"/>
    <w:rsid w:val="009A67BC"/>
    <w:rsid w:val="009B06EB"/>
    <w:rsid w:val="009B246D"/>
    <w:rsid w:val="009B2608"/>
    <w:rsid w:val="009B26F3"/>
    <w:rsid w:val="009B2E8E"/>
    <w:rsid w:val="009B351D"/>
    <w:rsid w:val="009B51C1"/>
    <w:rsid w:val="009B69D5"/>
    <w:rsid w:val="009B70E9"/>
    <w:rsid w:val="009B7574"/>
    <w:rsid w:val="009C1B8F"/>
    <w:rsid w:val="009C1D14"/>
    <w:rsid w:val="009C2332"/>
    <w:rsid w:val="009C290A"/>
    <w:rsid w:val="009C2B4F"/>
    <w:rsid w:val="009C33BE"/>
    <w:rsid w:val="009C3975"/>
    <w:rsid w:val="009C4065"/>
    <w:rsid w:val="009C4297"/>
    <w:rsid w:val="009C434A"/>
    <w:rsid w:val="009C440E"/>
    <w:rsid w:val="009C50C6"/>
    <w:rsid w:val="009C589C"/>
    <w:rsid w:val="009C6529"/>
    <w:rsid w:val="009C6C7C"/>
    <w:rsid w:val="009C769E"/>
    <w:rsid w:val="009D013B"/>
    <w:rsid w:val="009D04BB"/>
    <w:rsid w:val="009D0B5A"/>
    <w:rsid w:val="009D0BFC"/>
    <w:rsid w:val="009D1700"/>
    <w:rsid w:val="009D1E4E"/>
    <w:rsid w:val="009D222F"/>
    <w:rsid w:val="009D2A0D"/>
    <w:rsid w:val="009D4047"/>
    <w:rsid w:val="009D51F5"/>
    <w:rsid w:val="009D5948"/>
    <w:rsid w:val="009D5BDB"/>
    <w:rsid w:val="009D5EEC"/>
    <w:rsid w:val="009D69C2"/>
    <w:rsid w:val="009D6E88"/>
    <w:rsid w:val="009E075B"/>
    <w:rsid w:val="009E111F"/>
    <w:rsid w:val="009E1EC9"/>
    <w:rsid w:val="009E226B"/>
    <w:rsid w:val="009E2C93"/>
    <w:rsid w:val="009E39C6"/>
    <w:rsid w:val="009E3CE7"/>
    <w:rsid w:val="009E3D9E"/>
    <w:rsid w:val="009E45C2"/>
    <w:rsid w:val="009E467F"/>
    <w:rsid w:val="009E4E93"/>
    <w:rsid w:val="009E71C4"/>
    <w:rsid w:val="009E75B9"/>
    <w:rsid w:val="009E7A6A"/>
    <w:rsid w:val="009F1E1E"/>
    <w:rsid w:val="009F2A7A"/>
    <w:rsid w:val="009F3A03"/>
    <w:rsid w:val="009F3B13"/>
    <w:rsid w:val="009F4530"/>
    <w:rsid w:val="009F47A9"/>
    <w:rsid w:val="009F4828"/>
    <w:rsid w:val="009F5FF2"/>
    <w:rsid w:val="009F6BA5"/>
    <w:rsid w:val="009F743C"/>
    <w:rsid w:val="009F7721"/>
    <w:rsid w:val="009F7EB7"/>
    <w:rsid w:val="00A00381"/>
    <w:rsid w:val="00A008E4"/>
    <w:rsid w:val="00A0163C"/>
    <w:rsid w:val="00A01BA5"/>
    <w:rsid w:val="00A02397"/>
    <w:rsid w:val="00A024CC"/>
    <w:rsid w:val="00A041FE"/>
    <w:rsid w:val="00A05B1F"/>
    <w:rsid w:val="00A05B31"/>
    <w:rsid w:val="00A05CC9"/>
    <w:rsid w:val="00A0662B"/>
    <w:rsid w:val="00A06714"/>
    <w:rsid w:val="00A07F22"/>
    <w:rsid w:val="00A13BAD"/>
    <w:rsid w:val="00A13EC5"/>
    <w:rsid w:val="00A1450A"/>
    <w:rsid w:val="00A14821"/>
    <w:rsid w:val="00A15C9B"/>
    <w:rsid w:val="00A160E6"/>
    <w:rsid w:val="00A16636"/>
    <w:rsid w:val="00A16C32"/>
    <w:rsid w:val="00A17237"/>
    <w:rsid w:val="00A176CE"/>
    <w:rsid w:val="00A17F9A"/>
    <w:rsid w:val="00A201EC"/>
    <w:rsid w:val="00A20FA9"/>
    <w:rsid w:val="00A211DD"/>
    <w:rsid w:val="00A21AC3"/>
    <w:rsid w:val="00A2370A"/>
    <w:rsid w:val="00A24C58"/>
    <w:rsid w:val="00A258BC"/>
    <w:rsid w:val="00A26EBE"/>
    <w:rsid w:val="00A27292"/>
    <w:rsid w:val="00A30A75"/>
    <w:rsid w:val="00A30D8A"/>
    <w:rsid w:val="00A30FA9"/>
    <w:rsid w:val="00A31AD3"/>
    <w:rsid w:val="00A323C6"/>
    <w:rsid w:val="00A32578"/>
    <w:rsid w:val="00A32CAC"/>
    <w:rsid w:val="00A332C1"/>
    <w:rsid w:val="00A33C80"/>
    <w:rsid w:val="00A3402C"/>
    <w:rsid w:val="00A3431C"/>
    <w:rsid w:val="00A347B4"/>
    <w:rsid w:val="00A34A9E"/>
    <w:rsid w:val="00A34BA6"/>
    <w:rsid w:val="00A34CF9"/>
    <w:rsid w:val="00A34FCE"/>
    <w:rsid w:val="00A36048"/>
    <w:rsid w:val="00A36A7E"/>
    <w:rsid w:val="00A36DD3"/>
    <w:rsid w:val="00A3705C"/>
    <w:rsid w:val="00A376D0"/>
    <w:rsid w:val="00A378C1"/>
    <w:rsid w:val="00A37B86"/>
    <w:rsid w:val="00A37D69"/>
    <w:rsid w:val="00A40050"/>
    <w:rsid w:val="00A40540"/>
    <w:rsid w:val="00A40E69"/>
    <w:rsid w:val="00A43B3A"/>
    <w:rsid w:val="00A44DC1"/>
    <w:rsid w:val="00A45E6A"/>
    <w:rsid w:val="00A464D4"/>
    <w:rsid w:val="00A46E69"/>
    <w:rsid w:val="00A50A86"/>
    <w:rsid w:val="00A51150"/>
    <w:rsid w:val="00A51518"/>
    <w:rsid w:val="00A518CF"/>
    <w:rsid w:val="00A51DD7"/>
    <w:rsid w:val="00A527C5"/>
    <w:rsid w:val="00A52BB2"/>
    <w:rsid w:val="00A53C44"/>
    <w:rsid w:val="00A555EF"/>
    <w:rsid w:val="00A55AFF"/>
    <w:rsid w:val="00A565E4"/>
    <w:rsid w:val="00A57478"/>
    <w:rsid w:val="00A5747A"/>
    <w:rsid w:val="00A577CA"/>
    <w:rsid w:val="00A6089D"/>
    <w:rsid w:val="00A61AB1"/>
    <w:rsid w:val="00A61EE2"/>
    <w:rsid w:val="00A626E7"/>
    <w:rsid w:val="00A62783"/>
    <w:rsid w:val="00A64913"/>
    <w:rsid w:val="00A64D13"/>
    <w:rsid w:val="00A65B2A"/>
    <w:rsid w:val="00A668DC"/>
    <w:rsid w:val="00A673C2"/>
    <w:rsid w:val="00A725C7"/>
    <w:rsid w:val="00A72F85"/>
    <w:rsid w:val="00A74538"/>
    <w:rsid w:val="00A76C45"/>
    <w:rsid w:val="00A775B0"/>
    <w:rsid w:val="00A779C1"/>
    <w:rsid w:val="00A820FF"/>
    <w:rsid w:val="00A8328B"/>
    <w:rsid w:val="00A83662"/>
    <w:rsid w:val="00A84140"/>
    <w:rsid w:val="00A84A71"/>
    <w:rsid w:val="00A85589"/>
    <w:rsid w:val="00A855B3"/>
    <w:rsid w:val="00A85C9F"/>
    <w:rsid w:val="00A862C5"/>
    <w:rsid w:val="00A865E7"/>
    <w:rsid w:val="00A871A5"/>
    <w:rsid w:val="00A917C5"/>
    <w:rsid w:val="00A9188A"/>
    <w:rsid w:val="00A91C50"/>
    <w:rsid w:val="00A92874"/>
    <w:rsid w:val="00A933BF"/>
    <w:rsid w:val="00A93C05"/>
    <w:rsid w:val="00A93DB9"/>
    <w:rsid w:val="00A943C0"/>
    <w:rsid w:val="00A9459F"/>
    <w:rsid w:val="00A953FD"/>
    <w:rsid w:val="00A9544C"/>
    <w:rsid w:val="00A95C0A"/>
    <w:rsid w:val="00A95D30"/>
    <w:rsid w:val="00A9665E"/>
    <w:rsid w:val="00A96C07"/>
    <w:rsid w:val="00A97072"/>
    <w:rsid w:val="00A977DF"/>
    <w:rsid w:val="00A97A9C"/>
    <w:rsid w:val="00A97F9A"/>
    <w:rsid w:val="00AA02CD"/>
    <w:rsid w:val="00AA053E"/>
    <w:rsid w:val="00AA0CDB"/>
    <w:rsid w:val="00AA1B1B"/>
    <w:rsid w:val="00AA1B51"/>
    <w:rsid w:val="00AA314C"/>
    <w:rsid w:val="00AA3BC9"/>
    <w:rsid w:val="00AA3D31"/>
    <w:rsid w:val="00AA4196"/>
    <w:rsid w:val="00AA4484"/>
    <w:rsid w:val="00AA4C9A"/>
    <w:rsid w:val="00AA534D"/>
    <w:rsid w:val="00AA6A1E"/>
    <w:rsid w:val="00AA7291"/>
    <w:rsid w:val="00AB01D9"/>
    <w:rsid w:val="00AB16DC"/>
    <w:rsid w:val="00AB38AE"/>
    <w:rsid w:val="00AB5297"/>
    <w:rsid w:val="00AB674D"/>
    <w:rsid w:val="00AB753F"/>
    <w:rsid w:val="00AB7957"/>
    <w:rsid w:val="00AB7E46"/>
    <w:rsid w:val="00AC1183"/>
    <w:rsid w:val="00AC3117"/>
    <w:rsid w:val="00AC37B3"/>
    <w:rsid w:val="00AC3C61"/>
    <w:rsid w:val="00AC470F"/>
    <w:rsid w:val="00AC54FA"/>
    <w:rsid w:val="00AC570F"/>
    <w:rsid w:val="00AC5898"/>
    <w:rsid w:val="00AC58DD"/>
    <w:rsid w:val="00AC594A"/>
    <w:rsid w:val="00AC5E43"/>
    <w:rsid w:val="00AC63C7"/>
    <w:rsid w:val="00AC6F78"/>
    <w:rsid w:val="00AC7500"/>
    <w:rsid w:val="00AD0400"/>
    <w:rsid w:val="00AD1DAC"/>
    <w:rsid w:val="00AD1E1A"/>
    <w:rsid w:val="00AD2B5E"/>
    <w:rsid w:val="00AD3570"/>
    <w:rsid w:val="00AD38EC"/>
    <w:rsid w:val="00AD4836"/>
    <w:rsid w:val="00AD587F"/>
    <w:rsid w:val="00AD5FCA"/>
    <w:rsid w:val="00AD6072"/>
    <w:rsid w:val="00AD60FF"/>
    <w:rsid w:val="00AD66DB"/>
    <w:rsid w:val="00AD6C14"/>
    <w:rsid w:val="00AD7439"/>
    <w:rsid w:val="00AE0D0A"/>
    <w:rsid w:val="00AE266B"/>
    <w:rsid w:val="00AE47C0"/>
    <w:rsid w:val="00AE4F62"/>
    <w:rsid w:val="00AE5487"/>
    <w:rsid w:val="00AE6183"/>
    <w:rsid w:val="00AE6880"/>
    <w:rsid w:val="00AE6B4F"/>
    <w:rsid w:val="00AE70AF"/>
    <w:rsid w:val="00AF0172"/>
    <w:rsid w:val="00AF1199"/>
    <w:rsid w:val="00AF1A71"/>
    <w:rsid w:val="00AF2600"/>
    <w:rsid w:val="00AF2B4E"/>
    <w:rsid w:val="00AF353E"/>
    <w:rsid w:val="00AF3E29"/>
    <w:rsid w:val="00AF47FF"/>
    <w:rsid w:val="00AF48BC"/>
    <w:rsid w:val="00AF5AD4"/>
    <w:rsid w:val="00AF6AF3"/>
    <w:rsid w:val="00AF7316"/>
    <w:rsid w:val="00AF7B05"/>
    <w:rsid w:val="00AF7F61"/>
    <w:rsid w:val="00B00999"/>
    <w:rsid w:val="00B00ABD"/>
    <w:rsid w:val="00B00C45"/>
    <w:rsid w:val="00B00F67"/>
    <w:rsid w:val="00B01822"/>
    <w:rsid w:val="00B030F8"/>
    <w:rsid w:val="00B03AFC"/>
    <w:rsid w:val="00B057D8"/>
    <w:rsid w:val="00B05859"/>
    <w:rsid w:val="00B05EFD"/>
    <w:rsid w:val="00B05FB7"/>
    <w:rsid w:val="00B067B7"/>
    <w:rsid w:val="00B06953"/>
    <w:rsid w:val="00B06CE5"/>
    <w:rsid w:val="00B10C3F"/>
    <w:rsid w:val="00B124B6"/>
    <w:rsid w:val="00B12CCB"/>
    <w:rsid w:val="00B13F2F"/>
    <w:rsid w:val="00B145BB"/>
    <w:rsid w:val="00B1526F"/>
    <w:rsid w:val="00B166E3"/>
    <w:rsid w:val="00B169F4"/>
    <w:rsid w:val="00B176D9"/>
    <w:rsid w:val="00B17AA0"/>
    <w:rsid w:val="00B17D79"/>
    <w:rsid w:val="00B204AA"/>
    <w:rsid w:val="00B2089E"/>
    <w:rsid w:val="00B20F48"/>
    <w:rsid w:val="00B2266C"/>
    <w:rsid w:val="00B228CB"/>
    <w:rsid w:val="00B22B66"/>
    <w:rsid w:val="00B230C7"/>
    <w:rsid w:val="00B23414"/>
    <w:rsid w:val="00B23445"/>
    <w:rsid w:val="00B24215"/>
    <w:rsid w:val="00B24293"/>
    <w:rsid w:val="00B24E52"/>
    <w:rsid w:val="00B25A48"/>
    <w:rsid w:val="00B25F2D"/>
    <w:rsid w:val="00B26BA4"/>
    <w:rsid w:val="00B2750C"/>
    <w:rsid w:val="00B3064D"/>
    <w:rsid w:val="00B30AE0"/>
    <w:rsid w:val="00B31201"/>
    <w:rsid w:val="00B3125B"/>
    <w:rsid w:val="00B3148D"/>
    <w:rsid w:val="00B318DB"/>
    <w:rsid w:val="00B32C53"/>
    <w:rsid w:val="00B35442"/>
    <w:rsid w:val="00B35BF3"/>
    <w:rsid w:val="00B371EB"/>
    <w:rsid w:val="00B37791"/>
    <w:rsid w:val="00B37B2E"/>
    <w:rsid w:val="00B404D6"/>
    <w:rsid w:val="00B41361"/>
    <w:rsid w:val="00B4495E"/>
    <w:rsid w:val="00B45168"/>
    <w:rsid w:val="00B45A64"/>
    <w:rsid w:val="00B474AF"/>
    <w:rsid w:val="00B5082F"/>
    <w:rsid w:val="00B5084B"/>
    <w:rsid w:val="00B53CBE"/>
    <w:rsid w:val="00B54EA9"/>
    <w:rsid w:val="00B54F42"/>
    <w:rsid w:val="00B56804"/>
    <w:rsid w:val="00B57936"/>
    <w:rsid w:val="00B57C7B"/>
    <w:rsid w:val="00B57CDD"/>
    <w:rsid w:val="00B603AF"/>
    <w:rsid w:val="00B621C2"/>
    <w:rsid w:val="00B63749"/>
    <w:rsid w:val="00B64099"/>
    <w:rsid w:val="00B641E5"/>
    <w:rsid w:val="00B64ED1"/>
    <w:rsid w:val="00B65156"/>
    <w:rsid w:val="00B6568F"/>
    <w:rsid w:val="00B657C3"/>
    <w:rsid w:val="00B65A59"/>
    <w:rsid w:val="00B65A60"/>
    <w:rsid w:val="00B66822"/>
    <w:rsid w:val="00B6703C"/>
    <w:rsid w:val="00B670A6"/>
    <w:rsid w:val="00B6735D"/>
    <w:rsid w:val="00B675D3"/>
    <w:rsid w:val="00B708BE"/>
    <w:rsid w:val="00B70E13"/>
    <w:rsid w:val="00B71071"/>
    <w:rsid w:val="00B71498"/>
    <w:rsid w:val="00B71636"/>
    <w:rsid w:val="00B717DC"/>
    <w:rsid w:val="00B71C22"/>
    <w:rsid w:val="00B72994"/>
    <w:rsid w:val="00B73577"/>
    <w:rsid w:val="00B73E1B"/>
    <w:rsid w:val="00B743C8"/>
    <w:rsid w:val="00B74569"/>
    <w:rsid w:val="00B7552F"/>
    <w:rsid w:val="00B759A7"/>
    <w:rsid w:val="00B75D2D"/>
    <w:rsid w:val="00B76BF0"/>
    <w:rsid w:val="00B7794E"/>
    <w:rsid w:val="00B807A8"/>
    <w:rsid w:val="00B80F61"/>
    <w:rsid w:val="00B823B3"/>
    <w:rsid w:val="00B82EB7"/>
    <w:rsid w:val="00B8344F"/>
    <w:rsid w:val="00B83452"/>
    <w:rsid w:val="00B8376E"/>
    <w:rsid w:val="00B8423D"/>
    <w:rsid w:val="00B84B8B"/>
    <w:rsid w:val="00B85911"/>
    <w:rsid w:val="00B868E4"/>
    <w:rsid w:val="00B876EC"/>
    <w:rsid w:val="00B87B3B"/>
    <w:rsid w:val="00B90EBF"/>
    <w:rsid w:val="00B9105E"/>
    <w:rsid w:val="00B917C3"/>
    <w:rsid w:val="00B91F0A"/>
    <w:rsid w:val="00B9236A"/>
    <w:rsid w:val="00B9274E"/>
    <w:rsid w:val="00B92EEB"/>
    <w:rsid w:val="00B933B7"/>
    <w:rsid w:val="00B93642"/>
    <w:rsid w:val="00B938D5"/>
    <w:rsid w:val="00B93CA3"/>
    <w:rsid w:val="00B94397"/>
    <w:rsid w:val="00B948EA"/>
    <w:rsid w:val="00B94955"/>
    <w:rsid w:val="00B95257"/>
    <w:rsid w:val="00B95DD1"/>
    <w:rsid w:val="00B96381"/>
    <w:rsid w:val="00B968FA"/>
    <w:rsid w:val="00B96AAD"/>
    <w:rsid w:val="00B96CFA"/>
    <w:rsid w:val="00B97423"/>
    <w:rsid w:val="00BA0051"/>
    <w:rsid w:val="00BA046C"/>
    <w:rsid w:val="00BA04A4"/>
    <w:rsid w:val="00BA1D2C"/>
    <w:rsid w:val="00BA1EA2"/>
    <w:rsid w:val="00BA2018"/>
    <w:rsid w:val="00BA236A"/>
    <w:rsid w:val="00BA2C31"/>
    <w:rsid w:val="00BA3385"/>
    <w:rsid w:val="00BA3E51"/>
    <w:rsid w:val="00BA3F0E"/>
    <w:rsid w:val="00BA5695"/>
    <w:rsid w:val="00BA60AC"/>
    <w:rsid w:val="00BA6D40"/>
    <w:rsid w:val="00BA7118"/>
    <w:rsid w:val="00BA7956"/>
    <w:rsid w:val="00BA7F02"/>
    <w:rsid w:val="00BB0361"/>
    <w:rsid w:val="00BB15FF"/>
    <w:rsid w:val="00BB1996"/>
    <w:rsid w:val="00BB262A"/>
    <w:rsid w:val="00BB30BD"/>
    <w:rsid w:val="00BB3870"/>
    <w:rsid w:val="00BB3AC3"/>
    <w:rsid w:val="00BB3CF5"/>
    <w:rsid w:val="00BB3F50"/>
    <w:rsid w:val="00BB43B9"/>
    <w:rsid w:val="00BB5D96"/>
    <w:rsid w:val="00BB60F9"/>
    <w:rsid w:val="00BB6416"/>
    <w:rsid w:val="00BB7F69"/>
    <w:rsid w:val="00BC05D5"/>
    <w:rsid w:val="00BC0DD3"/>
    <w:rsid w:val="00BC109B"/>
    <w:rsid w:val="00BC1500"/>
    <w:rsid w:val="00BC339C"/>
    <w:rsid w:val="00BC37AC"/>
    <w:rsid w:val="00BC3C02"/>
    <w:rsid w:val="00BC5A4E"/>
    <w:rsid w:val="00BC66A6"/>
    <w:rsid w:val="00BD0475"/>
    <w:rsid w:val="00BD0A65"/>
    <w:rsid w:val="00BD121D"/>
    <w:rsid w:val="00BD26B2"/>
    <w:rsid w:val="00BD2C80"/>
    <w:rsid w:val="00BD42E5"/>
    <w:rsid w:val="00BD5D73"/>
    <w:rsid w:val="00BD5DFB"/>
    <w:rsid w:val="00BD66CC"/>
    <w:rsid w:val="00BD66EF"/>
    <w:rsid w:val="00BD683C"/>
    <w:rsid w:val="00BD771A"/>
    <w:rsid w:val="00BE2896"/>
    <w:rsid w:val="00BE4A83"/>
    <w:rsid w:val="00BE4BF8"/>
    <w:rsid w:val="00BE6468"/>
    <w:rsid w:val="00BE66D2"/>
    <w:rsid w:val="00BE6816"/>
    <w:rsid w:val="00BE71BA"/>
    <w:rsid w:val="00BE7B5D"/>
    <w:rsid w:val="00BF1D13"/>
    <w:rsid w:val="00BF5C67"/>
    <w:rsid w:val="00BF6D4E"/>
    <w:rsid w:val="00C01F4C"/>
    <w:rsid w:val="00C02B25"/>
    <w:rsid w:val="00C03CE0"/>
    <w:rsid w:val="00C04A82"/>
    <w:rsid w:val="00C052E2"/>
    <w:rsid w:val="00C05ABD"/>
    <w:rsid w:val="00C05E20"/>
    <w:rsid w:val="00C06E86"/>
    <w:rsid w:val="00C102A3"/>
    <w:rsid w:val="00C11C60"/>
    <w:rsid w:val="00C11D8C"/>
    <w:rsid w:val="00C12EF3"/>
    <w:rsid w:val="00C13156"/>
    <w:rsid w:val="00C13B63"/>
    <w:rsid w:val="00C14951"/>
    <w:rsid w:val="00C1614A"/>
    <w:rsid w:val="00C1621F"/>
    <w:rsid w:val="00C16C54"/>
    <w:rsid w:val="00C16F1B"/>
    <w:rsid w:val="00C1730A"/>
    <w:rsid w:val="00C20E54"/>
    <w:rsid w:val="00C2169E"/>
    <w:rsid w:val="00C22E67"/>
    <w:rsid w:val="00C230B7"/>
    <w:rsid w:val="00C2333D"/>
    <w:rsid w:val="00C23F5B"/>
    <w:rsid w:val="00C25179"/>
    <w:rsid w:val="00C26FAB"/>
    <w:rsid w:val="00C30D81"/>
    <w:rsid w:val="00C31671"/>
    <w:rsid w:val="00C32468"/>
    <w:rsid w:val="00C3281D"/>
    <w:rsid w:val="00C32B0E"/>
    <w:rsid w:val="00C330DA"/>
    <w:rsid w:val="00C3371E"/>
    <w:rsid w:val="00C33A28"/>
    <w:rsid w:val="00C3417B"/>
    <w:rsid w:val="00C350F4"/>
    <w:rsid w:val="00C373DE"/>
    <w:rsid w:val="00C37640"/>
    <w:rsid w:val="00C37AFD"/>
    <w:rsid w:val="00C37B62"/>
    <w:rsid w:val="00C40110"/>
    <w:rsid w:val="00C40F02"/>
    <w:rsid w:val="00C4136B"/>
    <w:rsid w:val="00C41DEA"/>
    <w:rsid w:val="00C42CE9"/>
    <w:rsid w:val="00C43E48"/>
    <w:rsid w:val="00C4521A"/>
    <w:rsid w:val="00C45755"/>
    <w:rsid w:val="00C45AA1"/>
    <w:rsid w:val="00C46389"/>
    <w:rsid w:val="00C4717C"/>
    <w:rsid w:val="00C47BCF"/>
    <w:rsid w:val="00C51789"/>
    <w:rsid w:val="00C52EA0"/>
    <w:rsid w:val="00C53E6E"/>
    <w:rsid w:val="00C53EB6"/>
    <w:rsid w:val="00C5449F"/>
    <w:rsid w:val="00C547A4"/>
    <w:rsid w:val="00C54AC6"/>
    <w:rsid w:val="00C54AE1"/>
    <w:rsid w:val="00C56FCB"/>
    <w:rsid w:val="00C60622"/>
    <w:rsid w:val="00C6160A"/>
    <w:rsid w:val="00C620F0"/>
    <w:rsid w:val="00C620F2"/>
    <w:rsid w:val="00C6231B"/>
    <w:rsid w:val="00C627A2"/>
    <w:rsid w:val="00C62F70"/>
    <w:rsid w:val="00C63987"/>
    <w:rsid w:val="00C64AC2"/>
    <w:rsid w:val="00C64B9C"/>
    <w:rsid w:val="00C65C3F"/>
    <w:rsid w:val="00C65EA7"/>
    <w:rsid w:val="00C67096"/>
    <w:rsid w:val="00C67213"/>
    <w:rsid w:val="00C6742A"/>
    <w:rsid w:val="00C67549"/>
    <w:rsid w:val="00C67761"/>
    <w:rsid w:val="00C67BD4"/>
    <w:rsid w:val="00C67C7B"/>
    <w:rsid w:val="00C67CB7"/>
    <w:rsid w:val="00C70190"/>
    <w:rsid w:val="00C701D9"/>
    <w:rsid w:val="00C70E43"/>
    <w:rsid w:val="00C711DB"/>
    <w:rsid w:val="00C7164E"/>
    <w:rsid w:val="00C7217B"/>
    <w:rsid w:val="00C72F5F"/>
    <w:rsid w:val="00C76A86"/>
    <w:rsid w:val="00C77839"/>
    <w:rsid w:val="00C77E7B"/>
    <w:rsid w:val="00C77FC7"/>
    <w:rsid w:val="00C80904"/>
    <w:rsid w:val="00C812E2"/>
    <w:rsid w:val="00C82583"/>
    <w:rsid w:val="00C831B2"/>
    <w:rsid w:val="00C83326"/>
    <w:rsid w:val="00C83C0C"/>
    <w:rsid w:val="00C86C72"/>
    <w:rsid w:val="00C86F5D"/>
    <w:rsid w:val="00C8756B"/>
    <w:rsid w:val="00C879FF"/>
    <w:rsid w:val="00C87FC7"/>
    <w:rsid w:val="00C900F7"/>
    <w:rsid w:val="00C903CB"/>
    <w:rsid w:val="00C90A5C"/>
    <w:rsid w:val="00C9136B"/>
    <w:rsid w:val="00C928B3"/>
    <w:rsid w:val="00C92CF1"/>
    <w:rsid w:val="00C930E0"/>
    <w:rsid w:val="00C94770"/>
    <w:rsid w:val="00C94B81"/>
    <w:rsid w:val="00C9513B"/>
    <w:rsid w:val="00C9598B"/>
    <w:rsid w:val="00C96BED"/>
    <w:rsid w:val="00C970D5"/>
    <w:rsid w:val="00C97370"/>
    <w:rsid w:val="00CA09DA"/>
    <w:rsid w:val="00CA0EC8"/>
    <w:rsid w:val="00CA10D6"/>
    <w:rsid w:val="00CA16FC"/>
    <w:rsid w:val="00CA3046"/>
    <w:rsid w:val="00CA4E09"/>
    <w:rsid w:val="00CA616C"/>
    <w:rsid w:val="00CA65E7"/>
    <w:rsid w:val="00CA6E45"/>
    <w:rsid w:val="00CA7C3D"/>
    <w:rsid w:val="00CB0246"/>
    <w:rsid w:val="00CB0D7E"/>
    <w:rsid w:val="00CB0DEC"/>
    <w:rsid w:val="00CB1315"/>
    <w:rsid w:val="00CB1F08"/>
    <w:rsid w:val="00CB236F"/>
    <w:rsid w:val="00CB2400"/>
    <w:rsid w:val="00CB26DA"/>
    <w:rsid w:val="00CB2A44"/>
    <w:rsid w:val="00CB330A"/>
    <w:rsid w:val="00CB355F"/>
    <w:rsid w:val="00CB3652"/>
    <w:rsid w:val="00CB3E92"/>
    <w:rsid w:val="00CB4AC2"/>
    <w:rsid w:val="00CB628B"/>
    <w:rsid w:val="00CB67C2"/>
    <w:rsid w:val="00CB7385"/>
    <w:rsid w:val="00CB7BF4"/>
    <w:rsid w:val="00CC00E8"/>
    <w:rsid w:val="00CC0355"/>
    <w:rsid w:val="00CC041C"/>
    <w:rsid w:val="00CC0BC6"/>
    <w:rsid w:val="00CC0F44"/>
    <w:rsid w:val="00CC13CD"/>
    <w:rsid w:val="00CC14BF"/>
    <w:rsid w:val="00CC4D67"/>
    <w:rsid w:val="00CC5B35"/>
    <w:rsid w:val="00CC5EAA"/>
    <w:rsid w:val="00CC6D6D"/>
    <w:rsid w:val="00CD075F"/>
    <w:rsid w:val="00CD10E9"/>
    <w:rsid w:val="00CD2B7A"/>
    <w:rsid w:val="00CD2C73"/>
    <w:rsid w:val="00CD49EC"/>
    <w:rsid w:val="00CD597F"/>
    <w:rsid w:val="00CD630F"/>
    <w:rsid w:val="00CD6432"/>
    <w:rsid w:val="00CD7CE2"/>
    <w:rsid w:val="00CD7D04"/>
    <w:rsid w:val="00CE030A"/>
    <w:rsid w:val="00CE17BE"/>
    <w:rsid w:val="00CE24CF"/>
    <w:rsid w:val="00CE35FB"/>
    <w:rsid w:val="00CE457B"/>
    <w:rsid w:val="00CE5559"/>
    <w:rsid w:val="00CE56FE"/>
    <w:rsid w:val="00CE5AF7"/>
    <w:rsid w:val="00CE6683"/>
    <w:rsid w:val="00CE696C"/>
    <w:rsid w:val="00CE7481"/>
    <w:rsid w:val="00CF0457"/>
    <w:rsid w:val="00CF17D3"/>
    <w:rsid w:val="00CF3AF3"/>
    <w:rsid w:val="00CF3F08"/>
    <w:rsid w:val="00CF442F"/>
    <w:rsid w:val="00CF5B59"/>
    <w:rsid w:val="00CF68E5"/>
    <w:rsid w:val="00D0195F"/>
    <w:rsid w:val="00D01C55"/>
    <w:rsid w:val="00D02267"/>
    <w:rsid w:val="00D0297A"/>
    <w:rsid w:val="00D04066"/>
    <w:rsid w:val="00D0457F"/>
    <w:rsid w:val="00D06C90"/>
    <w:rsid w:val="00D06DF0"/>
    <w:rsid w:val="00D0718B"/>
    <w:rsid w:val="00D079F9"/>
    <w:rsid w:val="00D07D9F"/>
    <w:rsid w:val="00D110FC"/>
    <w:rsid w:val="00D11972"/>
    <w:rsid w:val="00D11A31"/>
    <w:rsid w:val="00D11D5D"/>
    <w:rsid w:val="00D11EFA"/>
    <w:rsid w:val="00D12100"/>
    <w:rsid w:val="00D121ED"/>
    <w:rsid w:val="00D12C80"/>
    <w:rsid w:val="00D14BB8"/>
    <w:rsid w:val="00D15E11"/>
    <w:rsid w:val="00D16B0E"/>
    <w:rsid w:val="00D16FD3"/>
    <w:rsid w:val="00D1746B"/>
    <w:rsid w:val="00D17719"/>
    <w:rsid w:val="00D17B1D"/>
    <w:rsid w:val="00D17E09"/>
    <w:rsid w:val="00D17F9C"/>
    <w:rsid w:val="00D206BB"/>
    <w:rsid w:val="00D20CE5"/>
    <w:rsid w:val="00D20F5F"/>
    <w:rsid w:val="00D20FE3"/>
    <w:rsid w:val="00D21A06"/>
    <w:rsid w:val="00D22743"/>
    <w:rsid w:val="00D228B6"/>
    <w:rsid w:val="00D23704"/>
    <w:rsid w:val="00D2448E"/>
    <w:rsid w:val="00D24828"/>
    <w:rsid w:val="00D251E5"/>
    <w:rsid w:val="00D26BCB"/>
    <w:rsid w:val="00D27696"/>
    <w:rsid w:val="00D30A41"/>
    <w:rsid w:val="00D325F7"/>
    <w:rsid w:val="00D32839"/>
    <w:rsid w:val="00D33D88"/>
    <w:rsid w:val="00D34C2A"/>
    <w:rsid w:val="00D35521"/>
    <w:rsid w:val="00D3657E"/>
    <w:rsid w:val="00D36702"/>
    <w:rsid w:val="00D36ED6"/>
    <w:rsid w:val="00D37367"/>
    <w:rsid w:val="00D378D6"/>
    <w:rsid w:val="00D37E1B"/>
    <w:rsid w:val="00D4006A"/>
    <w:rsid w:val="00D400FC"/>
    <w:rsid w:val="00D410A1"/>
    <w:rsid w:val="00D430E2"/>
    <w:rsid w:val="00D4407D"/>
    <w:rsid w:val="00D441C2"/>
    <w:rsid w:val="00D4428C"/>
    <w:rsid w:val="00D442B7"/>
    <w:rsid w:val="00D4471C"/>
    <w:rsid w:val="00D44FB6"/>
    <w:rsid w:val="00D457EA"/>
    <w:rsid w:val="00D45908"/>
    <w:rsid w:val="00D46AEE"/>
    <w:rsid w:val="00D47D8F"/>
    <w:rsid w:val="00D47F25"/>
    <w:rsid w:val="00D50EA8"/>
    <w:rsid w:val="00D51843"/>
    <w:rsid w:val="00D522E8"/>
    <w:rsid w:val="00D52579"/>
    <w:rsid w:val="00D529C1"/>
    <w:rsid w:val="00D52AD0"/>
    <w:rsid w:val="00D52C06"/>
    <w:rsid w:val="00D53825"/>
    <w:rsid w:val="00D540FF"/>
    <w:rsid w:val="00D555FA"/>
    <w:rsid w:val="00D56749"/>
    <w:rsid w:val="00D567EE"/>
    <w:rsid w:val="00D56C23"/>
    <w:rsid w:val="00D56E9C"/>
    <w:rsid w:val="00D57CE1"/>
    <w:rsid w:val="00D61C59"/>
    <w:rsid w:val="00D62051"/>
    <w:rsid w:val="00D6208F"/>
    <w:rsid w:val="00D637EA"/>
    <w:rsid w:val="00D64309"/>
    <w:rsid w:val="00D647F3"/>
    <w:rsid w:val="00D64E41"/>
    <w:rsid w:val="00D64F3D"/>
    <w:rsid w:val="00D66BCE"/>
    <w:rsid w:val="00D6767C"/>
    <w:rsid w:val="00D7007A"/>
    <w:rsid w:val="00D704C5"/>
    <w:rsid w:val="00D712A9"/>
    <w:rsid w:val="00D713F1"/>
    <w:rsid w:val="00D71449"/>
    <w:rsid w:val="00D71E97"/>
    <w:rsid w:val="00D72D8D"/>
    <w:rsid w:val="00D73540"/>
    <w:rsid w:val="00D73D51"/>
    <w:rsid w:val="00D7452B"/>
    <w:rsid w:val="00D74851"/>
    <w:rsid w:val="00D74B81"/>
    <w:rsid w:val="00D7538E"/>
    <w:rsid w:val="00D755AB"/>
    <w:rsid w:val="00D764D6"/>
    <w:rsid w:val="00D76A07"/>
    <w:rsid w:val="00D76CB7"/>
    <w:rsid w:val="00D77BDA"/>
    <w:rsid w:val="00D80487"/>
    <w:rsid w:val="00D8084E"/>
    <w:rsid w:val="00D80FAA"/>
    <w:rsid w:val="00D81299"/>
    <w:rsid w:val="00D81960"/>
    <w:rsid w:val="00D828D1"/>
    <w:rsid w:val="00D82D92"/>
    <w:rsid w:val="00D83B18"/>
    <w:rsid w:val="00D83C75"/>
    <w:rsid w:val="00D84254"/>
    <w:rsid w:val="00D8551B"/>
    <w:rsid w:val="00D86A97"/>
    <w:rsid w:val="00D872B6"/>
    <w:rsid w:val="00D9096B"/>
    <w:rsid w:val="00D90A58"/>
    <w:rsid w:val="00D91000"/>
    <w:rsid w:val="00D92C51"/>
    <w:rsid w:val="00D9305B"/>
    <w:rsid w:val="00D930DE"/>
    <w:rsid w:val="00D945D2"/>
    <w:rsid w:val="00D957F3"/>
    <w:rsid w:val="00D959E6"/>
    <w:rsid w:val="00D96B51"/>
    <w:rsid w:val="00DA1435"/>
    <w:rsid w:val="00DA1EAC"/>
    <w:rsid w:val="00DA2A22"/>
    <w:rsid w:val="00DA2D0D"/>
    <w:rsid w:val="00DA309C"/>
    <w:rsid w:val="00DA3FDC"/>
    <w:rsid w:val="00DA41A0"/>
    <w:rsid w:val="00DA41FC"/>
    <w:rsid w:val="00DA4E72"/>
    <w:rsid w:val="00DA4F60"/>
    <w:rsid w:val="00DA509D"/>
    <w:rsid w:val="00DA6A58"/>
    <w:rsid w:val="00DA6B42"/>
    <w:rsid w:val="00DA7179"/>
    <w:rsid w:val="00DB3069"/>
    <w:rsid w:val="00DB395D"/>
    <w:rsid w:val="00DB3D26"/>
    <w:rsid w:val="00DB47C4"/>
    <w:rsid w:val="00DB4B32"/>
    <w:rsid w:val="00DB4EF9"/>
    <w:rsid w:val="00DB4F96"/>
    <w:rsid w:val="00DB51C6"/>
    <w:rsid w:val="00DB67C8"/>
    <w:rsid w:val="00DB6B2B"/>
    <w:rsid w:val="00DB754C"/>
    <w:rsid w:val="00DB77B6"/>
    <w:rsid w:val="00DB7B7E"/>
    <w:rsid w:val="00DC2497"/>
    <w:rsid w:val="00DC4380"/>
    <w:rsid w:val="00DC4923"/>
    <w:rsid w:val="00DC4E88"/>
    <w:rsid w:val="00DC654B"/>
    <w:rsid w:val="00DC7127"/>
    <w:rsid w:val="00DC76F4"/>
    <w:rsid w:val="00DD073E"/>
    <w:rsid w:val="00DD077F"/>
    <w:rsid w:val="00DD11C5"/>
    <w:rsid w:val="00DD13FC"/>
    <w:rsid w:val="00DD1424"/>
    <w:rsid w:val="00DD31CB"/>
    <w:rsid w:val="00DD4222"/>
    <w:rsid w:val="00DD4CFB"/>
    <w:rsid w:val="00DD5D1D"/>
    <w:rsid w:val="00DD6D6B"/>
    <w:rsid w:val="00DD7706"/>
    <w:rsid w:val="00DD7DBE"/>
    <w:rsid w:val="00DE0C5C"/>
    <w:rsid w:val="00DE0E9D"/>
    <w:rsid w:val="00DE1448"/>
    <w:rsid w:val="00DE20D5"/>
    <w:rsid w:val="00DE22EA"/>
    <w:rsid w:val="00DE2F79"/>
    <w:rsid w:val="00DE468F"/>
    <w:rsid w:val="00DE481E"/>
    <w:rsid w:val="00DE5269"/>
    <w:rsid w:val="00DE58BE"/>
    <w:rsid w:val="00DE5F86"/>
    <w:rsid w:val="00DE6489"/>
    <w:rsid w:val="00DE7B5C"/>
    <w:rsid w:val="00DE7CAE"/>
    <w:rsid w:val="00DF03A6"/>
    <w:rsid w:val="00DF10D8"/>
    <w:rsid w:val="00DF2520"/>
    <w:rsid w:val="00DF2524"/>
    <w:rsid w:val="00DF2543"/>
    <w:rsid w:val="00DF3927"/>
    <w:rsid w:val="00DF46FB"/>
    <w:rsid w:val="00DF4C04"/>
    <w:rsid w:val="00DF4DB4"/>
    <w:rsid w:val="00DF55F1"/>
    <w:rsid w:val="00DF569C"/>
    <w:rsid w:val="00DF5998"/>
    <w:rsid w:val="00DF59BF"/>
    <w:rsid w:val="00DF5BA3"/>
    <w:rsid w:val="00DF5CC9"/>
    <w:rsid w:val="00DF6204"/>
    <w:rsid w:val="00DF6788"/>
    <w:rsid w:val="00DF6D97"/>
    <w:rsid w:val="00E0199C"/>
    <w:rsid w:val="00E0218E"/>
    <w:rsid w:val="00E024BC"/>
    <w:rsid w:val="00E02B2D"/>
    <w:rsid w:val="00E03075"/>
    <w:rsid w:val="00E03388"/>
    <w:rsid w:val="00E03AA6"/>
    <w:rsid w:val="00E03D5D"/>
    <w:rsid w:val="00E04A0D"/>
    <w:rsid w:val="00E04C94"/>
    <w:rsid w:val="00E05BD9"/>
    <w:rsid w:val="00E103EE"/>
    <w:rsid w:val="00E10B80"/>
    <w:rsid w:val="00E121F0"/>
    <w:rsid w:val="00E132C4"/>
    <w:rsid w:val="00E143C6"/>
    <w:rsid w:val="00E15950"/>
    <w:rsid w:val="00E17471"/>
    <w:rsid w:val="00E1747C"/>
    <w:rsid w:val="00E2063C"/>
    <w:rsid w:val="00E20E12"/>
    <w:rsid w:val="00E21432"/>
    <w:rsid w:val="00E219BB"/>
    <w:rsid w:val="00E21A2B"/>
    <w:rsid w:val="00E21B40"/>
    <w:rsid w:val="00E22CEE"/>
    <w:rsid w:val="00E22FA1"/>
    <w:rsid w:val="00E230CD"/>
    <w:rsid w:val="00E24555"/>
    <w:rsid w:val="00E24A35"/>
    <w:rsid w:val="00E253F9"/>
    <w:rsid w:val="00E257C4"/>
    <w:rsid w:val="00E258FA"/>
    <w:rsid w:val="00E265E4"/>
    <w:rsid w:val="00E26988"/>
    <w:rsid w:val="00E275A3"/>
    <w:rsid w:val="00E27CC4"/>
    <w:rsid w:val="00E303DA"/>
    <w:rsid w:val="00E3071D"/>
    <w:rsid w:val="00E3105C"/>
    <w:rsid w:val="00E32E11"/>
    <w:rsid w:val="00E3344A"/>
    <w:rsid w:val="00E35A65"/>
    <w:rsid w:val="00E36126"/>
    <w:rsid w:val="00E36C16"/>
    <w:rsid w:val="00E36E3E"/>
    <w:rsid w:val="00E36EE9"/>
    <w:rsid w:val="00E36FFD"/>
    <w:rsid w:val="00E409FE"/>
    <w:rsid w:val="00E4147F"/>
    <w:rsid w:val="00E414CA"/>
    <w:rsid w:val="00E41DD4"/>
    <w:rsid w:val="00E42366"/>
    <w:rsid w:val="00E424B6"/>
    <w:rsid w:val="00E42FE9"/>
    <w:rsid w:val="00E43D29"/>
    <w:rsid w:val="00E444D2"/>
    <w:rsid w:val="00E44525"/>
    <w:rsid w:val="00E45457"/>
    <w:rsid w:val="00E46B09"/>
    <w:rsid w:val="00E46C43"/>
    <w:rsid w:val="00E476AF"/>
    <w:rsid w:val="00E5027E"/>
    <w:rsid w:val="00E50E6F"/>
    <w:rsid w:val="00E51286"/>
    <w:rsid w:val="00E5140C"/>
    <w:rsid w:val="00E51C81"/>
    <w:rsid w:val="00E51F24"/>
    <w:rsid w:val="00E51F86"/>
    <w:rsid w:val="00E520FD"/>
    <w:rsid w:val="00E52305"/>
    <w:rsid w:val="00E5283F"/>
    <w:rsid w:val="00E541B8"/>
    <w:rsid w:val="00E545EA"/>
    <w:rsid w:val="00E54D06"/>
    <w:rsid w:val="00E5531E"/>
    <w:rsid w:val="00E55A79"/>
    <w:rsid w:val="00E56313"/>
    <w:rsid w:val="00E56D1F"/>
    <w:rsid w:val="00E60D66"/>
    <w:rsid w:val="00E6106F"/>
    <w:rsid w:val="00E61588"/>
    <w:rsid w:val="00E63C92"/>
    <w:rsid w:val="00E64AB9"/>
    <w:rsid w:val="00E654DD"/>
    <w:rsid w:val="00E7000D"/>
    <w:rsid w:val="00E70193"/>
    <w:rsid w:val="00E723F6"/>
    <w:rsid w:val="00E72506"/>
    <w:rsid w:val="00E72CD1"/>
    <w:rsid w:val="00E75130"/>
    <w:rsid w:val="00E753E2"/>
    <w:rsid w:val="00E76D2B"/>
    <w:rsid w:val="00E77802"/>
    <w:rsid w:val="00E77848"/>
    <w:rsid w:val="00E77B33"/>
    <w:rsid w:val="00E807A7"/>
    <w:rsid w:val="00E84DAE"/>
    <w:rsid w:val="00E85805"/>
    <w:rsid w:val="00E85AB5"/>
    <w:rsid w:val="00E86370"/>
    <w:rsid w:val="00E87738"/>
    <w:rsid w:val="00E9011F"/>
    <w:rsid w:val="00E916AA"/>
    <w:rsid w:val="00E92008"/>
    <w:rsid w:val="00E92ADF"/>
    <w:rsid w:val="00E9316D"/>
    <w:rsid w:val="00E93AED"/>
    <w:rsid w:val="00E93C0E"/>
    <w:rsid w:val="00E940E5"/>
    <w:rsid w:val="00E945BD"/>
    <w:rsid w:val="00E94DB6"/>
    <w:rsid w:val="00E9544D"/>
    <w:rsid w:val="00E9614F"/>
    <w:rsid w:val="00E96F05"/>
    <w:rsid w:val="00E9757D"/>
    <w:rsid w:val="00E97941"/>
    <w:rsid w:val="00E97C2A"/>
    <w:rsid w:val="00EA0388"/>
    <w:rsid w:val="00EA076F"/>
    <w:rsid w:val="00EA0BEA"/>
    <w:rsid w:val="00EA2514"/>
    <w:rsid w:val="00EA2E39"/>
    <w:rsid w:val="00EA316A"/>
    <w:rsid w:val="00EA3E78"/>
    <w:rsid w:val="00EA4568"/>
    <w:rsid w:val="00EA549E"/>
    <w:rsid w:val="00EA6868"/>
    <w:rsid w:val="00EA6FFC"/>
    <w:rsid w:val="00EA74AD"/>
    <w:rsid w:val="00EB05BF"/>
    <w:rsid w:val="00EB0D21"/>
    <w:rsid w:val="00EB1017"/>
    <w:rsid w:val="00EB13F9"/>
    <w:rsid w:val="00EB2318"/>
    <w:rsid w:val="00EB32D9"/>
    <w:rsid w:val="00EB34E0"/>
    <w:rsid w:val="00EB3D92"/>
    <w:rsid w:val="00EB5300"/>
    <w:rsid w:val="00EB54A9"/>
    <w:rsid w:val="00EB550B"/>
    <w:rsid w:val="00EB56A5"/>
    <w:rsid w:val="00EB70B8"/>
    <w:rsid w:val="00EB74AC"/>
    <w:rsid w:val="00EB7ACE"/>
    <w:rsid w:val="00EB7BAD"/>
    <w:rsid w:val="00EC07AC"/>
    <w:rsid w:val="00EC11BD"/>
    <w:rsid w:val="00EC1214"/>
    <w:rsid w:val="00EC1244"/>
    <w:rsid w:val="00EC1B30"/>
    <w:rsid w:val="00EC222B"/>
    <w:rsid w:val="00EC292A"/>
    <w:rsid w:val="00EC2B19"/>
    <w:rsid w:val="00EC404B"/>
    <w:rsid w:val="00EC6510"/>
    <w:rsid w:val="00EC6FFB"/>
    <w:rsid w:val="00ED0393"/>
    <w:rsid w:val="00ED12F3"/>
    <w:rsid w:val="00ED1739"/>
    <w:rsid w:val="00ED31C1"/>
    <w:rsid w:val="00ED3541"/>
    <w:rsid w:val="00ED4572"/>
    <w:rsid w:val="00ED4A12"/>
    <w:rsid w:val="00ED4B74"/>
    <w:rsid w:val="00ED5CEB"/>
    <w:rsid w:val="00ED6290"/>
    <w:rsid w:val="00ED7839"/>
    <w:rsid w:val="00EE16EB"/>
    <w:rsid w:val="00EE1C3E"/>
    <w:rsid w:val="00EE1D83"/>
    <w:rsid w:val="00EE1F7D"/>
    <w:rsid w:val="00EE24F6"/>
    <w:rsid w:val="00EE2831"/>
    <w:rsid w:val="00EE4249"/>
    <w:rsid w:val="00EE4324"/>
    <w:rsid w:val="00EE4AFF"/>
    <w:rsid w:val="00EE4CD8"/>
    <w:rsid w:val="00EE5A85"/>
    <w:rsid w:val="00EE5E3E"/>
    <w:rsid w:val="00EE6730"/>
    <w:rsid w:val="00EE694D"/>
    <w:rsid w:val="00EE6E31"/>
    <w:rsid w:val="00EE799C"/>
    <w:rsid w:val="00EF0085"/>
    <w:rsid w:val="00EF0572"/>
    <w:rsid w:val="00EF0841"/>
    <w:rsid w:val="00EF45B3"/>
    <w:rsid w:val="00EF4645"/>
    <w:rsid w:val="00EF48B0"/>
    <w:rsid w:val="00EF59A6"/>
    <w:rsid w:val="00EF680B"/>
    <w:rsid w:val="00EF6A0B"/>
    <w:rsid w:val="00EF6C89"/>
    <w:rsid w:val="00EF7817"/>
    <w:rsid w:val="00F000CA"/>
    <w:rsid w:val="00F00B78"/>
    <w:rsid w:val="00F01B17"/>
    <w:rsid w:val="00F02794"/>
    <w:rsid w:val="00F0299C"/>
    <w:rsid w:val="00F02DF1"/>
    <w:rsid w:val="00F03C6C"/>
    <w:rsid w:val="00F03C79"/>
    <w:rsid w:val="00F03F35"/>
    <w:rsid w:val="00F052BC"/>
    <w:rsid w:val="00F0604D"/>
    <w:rsid w:val="00F066FF"/>
    <w:rsid w:val="00F074D5"/>
    <w:rsid w:val="00F07761"/>
    <w:rsid w:val="00F10042"/>
    <w:rsid w:val="00F10580"/>
    <w:rsid w:val="00F10708"/>
    <w:rsid w:val="00F10A4B"/>
    <w:rsid w:val="00F110D9"/>
    <w:rsid w:val="00F11741"/>
    <w:rsid w:val="00F1295B"/>
    <w:rsid w:val="00F12E07"/>
    <w:rsid w:val="00F12FD9"/>
    <w:rsid w:val="00F1323F"/>
    <w:rsid w:val="00F147E1"/>
    <w:rsid w:val="00F14843"/>
    <w:rsid w:val="00F148E6"/>
    <w:rsid w:val="00F15603"/>
    <w:rsid w:val="00F16B84"/>
    <w:rsid w:val="00F17B87"/>
    <w:rsid w:val="00F17E13"/>
    <w:rsid w:val="00F2027F"/>
    <w:rsid w:val="00F209E9"/>
    <w:rsid w:val="00F215EF"/>
    <w:rsid w:val="00F218E9"/>
    <w:rsid w:val="00F21DD2"/>
    <w:rsid w:val="00F22531"/>
    <w:rsid w:val="00F22ED2"/>
    <w:rsid w:val="00F2336A"/>
    <w:rsid w:val="00F2369F"/>
    <w:rsid w:val="00F23E50"/>
    <w:rsid w:val="00F25B60"/>
    <w:rsid w:val="00F25BC9"/>
    <w:rsid w:val="00F25EBB"/>
    <w:rsid w:val="00F26625"/>
    <w:rsid w:val="00F27CDD"/>
    <w:rsid w:val="00F30A67"/>
    <w:rsid w:val="00F30BFB"/>
    <w:rsid w:val="00F30C98"/>
    <w:rsid w:val="00F30CCC"/>
    <w:rsid w:val="00F31049"/>
    <w:rsid w:val="00F31249"/>
    <w:rsid w:val="00F31522"/>
    <w:rsid w:val="00F31816"/>
    <w:rsid w:val="00F32114"/>
    <w:rsid w:val="00F32511"/>
    <w:rsid w:val="00F32650"/>
    <w:rsid w:val="00F32EFB"/>
    <w:rsid w:val="00F332D1"/>
    <w:rsid w:val="00F348A0"/>
    <w:rsid w:val="00F35061"/>
    <w:rsid w:val="00F35979"/>
    <w:rsid w:val="00F35991"/>
    <w:rsid w:val="00F35B1A"/>
    <w:rsid w:val="00F36EBB"/>
    <w:rsid w:val="00F37175"/>
    <w:rsid w:val="00F37464"/>
    <w:rsid w:val="00F37B4C"/>
    <w:rsid w:val="00F40059"/>
    <w:rsid w:val="00F40E04"/>
    <w:rsid w:val="00F428D4"/>
    <w:rsid w:val="00F430D6"/>
    <w:rsid w:val="00F4315F"/>
    <w:rsid w:val="00F43AEB"/>
    <w:rsid w:val="00F44277"/>
    <w:rsid w:val="00F442DD"/>
    <w:rsid w:val="00F44730"/>
    <w:rsid w:val="00F4584B"/>
    <w:rsid w:val="00F4673E"/>
    <w:rsid w:val="00F467B8"/>
    <w:rsid w:val="00F4746A"/>
    <w:rsid w:val="00F47818"/>
    <w:rsid w:val="00F47D47"/>
    <w:rsid w:val="00F50220"/>
    <w:rsid w:val="00F5113F"/>
    <w:rsid w:val="00F513A2"/>
    <w:rsid w:val="00F514B2"/>
    <w:rsid w:val="00F517D6"/>
    <w:rsid w:val="00F51FAD"/>
    <w:rsid w:val="00F52583"/>
    <w:rsid w:val="00F53B76"/>
    <w:rsid w:val="00F53DB9"/>
    <w:rsid w:val="00F540AC"/>
    <w:rsid w:val="00F5482F"/>
    <w:rsid w:val="00F55265"/>
    <w:rsid w:val="00F57535"/>
    <w:rsid w:val="00F57CF1"/>
    <w:rsid w:val="00F57D84"/>
    <w:rsid w:val="00F60569"/>
    <w:rsid w:val="00F60CA1"/>
    <w:rsid w:val="00F6189C"/>
    <w:rsid w:val="00F62DE0"/>
    <w:rsid w:val="00F632AC"/>
    <w:rsid w:val="00F6447D"/>
    <w:rsid w:val="00F64791"/>
    <w:rsid w:val="00F64C4D"/>
    <w:rsid w:val="00F6657E"/>
    <w:rsid w:val="00F67E86"/>
    <w:rsid w:val="00F70B53"/>
    <w:rsid w:val="00F7102D"/>
    <w:rsid w:val="00F713A5"/>
    <w:rsid w:val="00F7186C"/>
    <w:rsid w:val="00F7189F"/>
    <w:rsid w:val="00F7295C"/>
    <w:rsid w:val="00F72ADE"/>
    <w:rsid w:val="00F73270"/>
    <w:rsid w:val="00F73F5F"/>
    <w:rsid w:val="00F74172"/>
    <w:rsid w:val="00F74569"/>
    <w:rsid w:val="00F746E3"/>
    <w:rsid w:val="00F74D53"/>
    <w:rsid w:val="00F77A23"/>
    <w:rsid w:val="00F80547"/>
    <w:rsid w:val="00F80947"/>
    <w:rsid w:val="00F80E12"/>
    <w:rsid w:val="00F82168"/>
    <w:rsid w:val="00F8237D"/>
    <w:rsid w:val="00F83EB7"/>
    <w:rsid w:val="00F853D6"/>
    <w:rsid w:val="00F85743"/>
    <w:rsid w:val="00F866F9"/>
    <w:rsid w:val="00F86C1A"/>
    <w:rsid w:val="00F86DF2"/>
    <w:rsid w:val="00F90075"/>
    <w:rsid w:val="00F902D1"/>
    <w:rsid w:val="00F90E94"/>
    <w:rsid w:val="00F918D6"/>
    <w:rsid w:val="00F928D3"/>
    <w:rsid w:val="00F93996"/>
    <w:rsid w:val="00F954A9"/>
    <w:rsid w:val="00F955C5"/>
    <w:rsid w:val="00F95D02"/>
    <w:rsid w:val="00F97F1A"/>
    <w:rsid w:val="00F97F26"/>
    <w:rsid w:val="00FA0C83"/>
    <w:rsid w:val="00FA1F8C"/>
    <w:rsid w:val="00FA2EC1"/>
    <w:rsid w:val="00FA4BE9"/>
    <w:rsid w:val="00FA5CA2"/>
    <w:rsid w:val="00FA69AD"/>
    <w:rsid w:val="00FA75B4"/>
    <w:rsid w:val="00FB0765"/>
    <w:rsid w:val="00FB1023"/>
    <w:rsid w:val="00FB2D34"/>
    <w:rsid w:val="00FB2E13"/>
    <w:rsid w:val="00FB3369"/>
    <w:rsid w:val="00FB40B2"/>
    <w:rsid w:val="00FB45EE"/>
    <w:rsid w:val="00FB489C"/>
    <w:rsid w:val="00FB4B36"/>
    <w:rsid w:val="00FB5DA5"/>
    <w:rsid w:val="00FB6291"/>
    <w:rsid w:val="00FB6951"/>
    <w:rsid w:val="00FB77B1"/>
    <w:rsid w:val="00FB7DC8"/>
    <w:rsid w:val="00FC0585"/>
    <w:rsid w:val="00FC102D"/>
    <w:rsid w:val="00FC3303"/>
    <w:rsid w:val="00FC3453"/>
    <w:rsid w:val="00FC345F"/>
    <w:rsid w:val="00FC40E7"/>
    <w:rsid w:val="00FC42B8"/>
    <w:rsid w:val="00FC5265"/>
    <w:rsid w:val="00FC52F6"/>
    <w:rsid w:val="00FC5D92"/>
    <w:rsid w:val="00FC6BD3"/>
    <w:rsid w:val="00FC7935"/>
    <w:rsid w:val="00FD034E"/>
    <w:rsid w:val="00FD0C6A"/>
    <w:rsid w:val="00FD0FC6"/>
    <w:rsid w:val="00FD126D"/>
    <w:rsid w:val="00FD34B9"/>
    <w:rsid w:val="00FD41C7"/>
    <w:rsid w:val="00FD4DEA"/>
    <w:rsid w:val="00FD5956"/>
    <w:rsid w:val="00FD5C4E"/>
    <w:rsid w:val="00FE06C0"/>
    <w:rsid w:val="00FE0F22"/>
    <w:rsid w:val="00FE154F"/>
    <w:rsid w:val="00FE15B0"/>
    <w:rsid w:val="00FE1800"/>
    <w:rsid w:val="00FE2B6C"/>
    <w:rsid w:val="00FE2F33"/>
    <w:rsid w:val="00FE377B"/>
    <w:rsid w:val="00FE42AE"/>
    <w:rsid w:val="00FE43A6"/>
    <w:rsid w:val="00FE4A1F"/>
    <w:rsid w:val="00FE569E"/>
    <w:rsid w:val="00FE5ED9"/>
    <w:rsid w:val="00FE6976"/>
    <w:rsid w:val="00FE746E"/>
    <w:rsid w:val="00FE759E"/>
    <w:rsid w:val="00FF017F"/>
    <w:rsid w:val="00FF04E1"/>
    <w:rsid w:val="00FF06F7"/>
    <w:rsid w:val="00FF07B9"/>
    <w:rsid w:val="00FF13DE"/>
    <w:rsid w:val="00FF1473"/>
    <w:rsid w:val="00FF183F"/>
    <w:rsid w:val="00FF1DAE"/>
    <w:rsid w:val="00FF2DEE"/>
    <w:rsid w:val="00FF3C2A"/>
    <w:rsid w:val="00FF5E50"/>
    <w:rsid w:val="00FF624A"/>
    <w:rsid w:val="00FF632D"/>
    <w:rsid w:val="00FF6CBA"/>
    <w:rsid w:val="00FF6E54"/>
    <w:rsid w:val="00FF7E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05C56A-F20D-4003-82C4-10BB7FDC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68C0"/>
    <w:rPr>
      <w:sz w:val="24"/>
      <w:szCs w:val="24"/>
    </w:rPr>
  </w:style>
  <w:style w:type="paragraph" w:styleId="Heading1">
    <w:name w:val="heading 1"/>
    <w:basedOn w:val="Normal"/>
    <w:next w:val="Normal"/>
    <w:link w:val="Heading1Char"/>
    <w:qFormat/>
    <w:rsid w:val="008C3319"/>
    <w:pPr>
      <w:keepNext/>
      <w:tabs>
        <w:tab w:val="left" w:pos="720"/>
      </w:tabs>
      <w:spacing w:before="240" w:after="60"/>
      <w:outlineLvl w:val="0"/>
    </w:pPr>
    <w:rPr>
      <w:rFonts w:ascii="Arial" w:hAnsi="Arial"/>
      <w:b/>
      <w:caps/>
      <w:kern w:val="28"/>
      <w:sz w:val="28"/>
      <w:szCs w:val="20"/>
    </w:rPr>
  </w:style>
  <w:style w:type="paragraph" w:styleId="Heading2">
    <w:name w:val="heading 2"/>
    <w:basedOn w:val="Normal"/>
    <w:next w:val="Normal"/>
    <w:link w:val="Heading2Char"/>
    <w:qFormat/>
    <w:rsid w:val="008C3319"/>
    <w:pPr>
      <w:keepNext/>
      <w:spacing w:before="240" w:after="60"/>
      <w:outlineLvl w:val="1"/>
    </w:pPr>
    <w:rPr>
      <w:rFonts w:ascii="Arial" w:hAnsi="Arial"/>
      <w:b/>
      <w:sz w:val="28"/>
      <w:szCs w:val="20"/>
    </w:rPr>
  </w:style>
  <w:style w:type="paragraph" w:styleId="Heading3">
    <w:name w:val="heading 3"/>
    <w:basedOn w:val="Normal"/>
    <w:next w:val="Normal"/>
    <w:link w:val="Heading3Char"/>
    <w:autoRedefine/>
    <w:qFormat/>
    <w:rsid w:val="0069334F"/>
    <w:pPr>
      <w:keepNext/>
      <w:numPr>
        <w:numId w:val="3"/>
      </w:numPr>
      <w:spacing w:before="120" w:after="60"/>
      <w:ind w:left="446" w:right="-158" w:hanging="446"/>
      <w:jc w:val="both"/>
      <w:outlineLvl w:val="2"/>
    </w:pPr>
    <w:rPr>
      <w:rFonts w:asciiTheme="minorHAnsi" w:hAnsiTheme="minorHAnsi"/>
      <w:b/>
      <w:szCs w:val="20"/>
    </w:rPr>
  </w:style>
  <w:style w:type="paragraph" w:styleId="Heading4">
    <w:name w:val="heading 4"/>
    <w:basedOn w:val="Normal"/>
    <w:next w:val="Normal"/>
    <w:link w:val="Heading4Char"/>
    <w:qFormat/>
    <w:rsid w:val="008C3319"/>
    <w:pPr>
      <w:keepNext/>
      <w:spacing w:before="240" w:after="60"/>
      <w:outlineLvl w:val="3"/>
    </w:pPr>
    <w:rPr>
      <w:rFonts w:ascii="Arial" w:hAnsi="Arial"/>
      <w:i/>
      <w:sz w:val="22"/>
      <w:szCs w:val="20"/>
    </w:rPr>
  </w:style>
  <w:style w:type="paragraph" w:styleId="Heading5">
    <w:name w:val="heading 5"/>
    <w:basedOn w:val="Normal"/>
    <w:next w:val="Normal"/>
    <w:link w:val="Heading5Char"/>
    <w:qFormat/>
    <w:rsid w:val="008C3319"/>
    <w:pPr>
      <w:spacing w:before="240" w:after="60"/>
      <w:outlineLvl w:val="4"/>
    </w:pPr>
    <w:rPr>
      <w:rFonts w:ascii="Arial" w:hAnsi="Arial"/>
      <w:b/>
      <w:sz w:val="22"/>
      <w:szCs w:val="20"/>
    </w:rPr>
  </w:style>
  <w:style w:type="paragraph" w:styleId="Heading6">
    <w:name w:val="heading 6"/>
    <w:basedOn w:val="Normal"/>
    <w:next w:val="Normal"/>
    <w:link w:val="Heading6Char"/>
    <w:qFormat/>
    <w:rsid w:val="008C3319"/>
    <w:pPr>
      <w:spacing w:before="240" w:after="60"/>
      <w:outlineLvl w:val="5"/>
    </w:pPr>
    <w:rPr>
      <w:i/>
      <w:sz w:val="22"/>
      <w:szCs w:val="20"/>
    </w:rPr>
  </w:style>
  <w:style w:type="paragraph" w:styleId="Heading7">
    <w:name w:val="heading 7"/>
    <w:basedOn w:val="Normal"/>
    <w:next w:val="Normal"/>
    <w:link w:val="Heading7Char"/>
    <w:qFormat/>
    <w:rsid w:val="008C3319"/>
    <w:pPr>
      <w:spacing w:before="240" w:after="60"/>
      <w:outlineLvl w:val="6"/>
    </w:pPr>
    <w:rPr>
      <w:rFonts w:ascii="Arial" w:hAnsi="Arial"/>
      <w:sz w:val="20"/>
      <w:szCs w:val="20"/>
    </w:rPr>
  </w:style>
  <w:style w:type="paragraph" w:styleId="Heading8">
    <w:name w:val="heading 8"/>
    <w:basedOn w:val="Normal"/>
    <w:next w:val="Normal"/>
    <w:link w:val="Heading8Char"/>
    <w:qFormat/>
    <w:rsid w:val="008C3319"/>
    <w:pPr>
      <w:spacing w:before="240" w:after="60"/>
      <w:outlineLvl w:val="7"/>
    </w:pPr>
    <w:rPr>
      <w:rFonts w:ascii="Arial" w:hAnsi="Arial"/>
      <w:i/>
      <w:sz w:val="20"/>
      <w:szCs w:val="20"/>
    </w:rPr>
  </w:style>
  <w:style w:type="paragraph" w:styleId="Heading9">
    <w:name w:val="heading 9"/>
    <w:basedOn w:val="Normal"/>
    <w:next w:val="Normal"/>
    <w:link w:val="Heading9Char"/>
    <w:qFormat/>
    <w:rsid w:val="008C3319"/>
    <w:p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3319"/>
    <w:rPr>
      <w:rFonts w:ascii="Arial" w:hAnsi="Arial"/>
      <w:b/>
      <w:caps/>
      <w:kern w:val="28"/>
      <w:sz w:val="28"/>
    </w:rPr>
  </w:style>
  <w:style w:type="character" w:customStyle="1" w:styleId="Heading2Char">
    <w:name w:val="Heading 2 Char"/>
    <w:basedOn w:val="DefaultParagraphFont"/>
    <w:link w:val="Heading2"/>
    <w:rsid w:val="008C3319"/>
    <w:rPr>
      <w:rFonts w:ascii="Arial" w:hAnsi="Arial"/>
      <w:b/>
      <w:sz w:val="28"/>
    </w:rPr>
  </w:style>
  <w:style w:type="character" w:customStyle="1" w:styleId="Heading3Char">
    <w:name w:val="Heading 3 Char"/>
    <w:basedOn w:val="DefaultParagraphFont"/>
    <w:link w:val="Heading3"/>
    <w:rsid w:val="0069334F"/>
    <w:rPr>
      <w:rFonts w:asciiTheme="minorHAnsi" w:hAnsiTheme="minorHAnsi"/>
      <w:b/>
      <w:sz w:val="24"/>
    </w:rPr>
  </w:style>
  <w:style w:type="character" w:customStyle="1" w:styleId="Heading4Char">
    <w:name w:val="Heading 4 Char"/>
    <w:basedOn w:val="DefaultParagraphFont"/>
    <w:link w:val="Heading4"/>
    <w:rsid w:val="008C3319"/>
    <w:rPr>
      <w:rFonts w:ascii="Arial" w:hAnsi="Arial"/>
      <w:i/>
      <w:sz w:val="22"/>
    </w:rPr>
  </w:style>
  <w:style w:type="character" w:customStyle="1" w:styleId="Heading5Char">
    <w:name w:val="Heading 5 Char"/>
    <w:basedOn w:val="DefaultParagraphFont"/>
    <w:link w:val="Heading5"/>
    <w:rsid w:val="008C3319"/>
    <w:rPr>
      <w:rFonts w:ascii="Arial" w:hAnsi="Arial"/>
      <w:b/>
      <w:sz w:val="22"/>
    </w:rPr>
  </w:style>
  <w:style w:type="character" w:customStyle="1" w:styleId="Heading6Char">
    <w:name w:val="Heading 6 Char"/>
    <w:basedOn w:val="DefaultParagraphFont"/>
    <w:link w:val="Heading6"/>
    <w:rsid w:val="008C3319"/>
    <w:rPr>
      <w:i/>
      <w:sz w:val="22"/>
    </w:rPr>
  </w:style>
  <w:style w:type="character" w:customStyle="1" w:styleId="Heading7Char">
    <w:name w:val="Heading 7 Char"/>
    <w:basedOn w:val="DefaultParagraphFont"/>
    <w:link w:val="Heading7"/>
    <w:rsid w:val="008C3319"/>
    <w:rPr>
      <w:rFonts w:ascii="Arial" w:hAnsi="Arial"/>
    </w:rPr>
  </w:style>
  <w:style w:type="character" w:customStyle="1" w:styleId="Heading8Char">
    <w:name w:val="Heading 8 Char"/>
    <w:basedOn w:val="DefaultParagraphFont"/>
    <w:link w:val="Heading8"/>
    <w:rsid w:val="008C3319"/>
    <w:rPr>
      <w:rFonts w:ascii="Arial" w:hAnsi="Arial"/>
      <w:i/>
    </w:rPr>
  </w:style>
  <w:style w:type="character" w:customStyle="1" w:styleId="Heading9Char">
    <w:name w:val="Heading 9 Char"/>
    <w:basedOn w:val="DefaultParagraphFont"/>
    <w:link w:val="Heading9"/>
    <w:rsid w:val="008C3319"/>
    <w:rPr>
      <w:rFonts w:ascii="Arial" w:hAnsi="Arial"/>
      <w:b/>
      <w:i/>
      <w:sz w:val="18"/>
    </w:rPr>
  </w:style>
  <w:style w:type="paragraph" w:styleId="BalloonText">
    <w:name w:val="Balloon Text"/>
    <w:basedOn w:val="Normal"/>
    <w:link w:val="BalloonTextChar"/>
    <w:rsid w:val="00423371"/>
    <w:rPr>
      <w:rFonts w:ascii="Tahoma" w:hAnsi="Tahoma" w:cs="Tahoma"/>
      <w:sz w:val="16"/>
      <w:szCs w:val="16"/>
    </w:rPr>
  </w:style>
  <w:style w:type="character" w:customStyle="1" w:styleId="BalloonTextChar">
    <w:name w:val="Balloon Text Char"/>
    <w:basedOn w:val="DefaultParagraphFont"/>
    <w:link w:val="BalloonText"/>
    <w:rsid w:val="00423371"/>
    <w:rPr>
      <w:rFonts w:ascii="Tahoma" w:hAnsi="Tahoma" w:cs="Tahoma"/>
      <w:sz w:val="16"/>
      <w:szCs w:val="16"/>
    </w:rPr>
  </w:style>
  <w:style w:type="paragraph" w:styleId="ListParagraph">
    <w:name w:val="List Paragraph"/>
    <w:basedOn w:val="Normal"/>
    <w:uiPriority w:val="34"/>
    <w:qFormat/>
    <w:rsid w:val="00423371"/>
    <w:pPr>
      <w:ind w:left="720"/>
      <w:contextualSpacing/>
    </w:pPr>
  </w:style>
  <w:style w:type="character" w:styleId="CommentReference">
    <w:name w:val="annotation reference"/>
    <w:basedOn w:val="DefaultParagraphFont"/>
    <w:rsid w:val="005B362C"/>
    <w:rPr>
      <w:sz w:val="16"/>
      <w:szCs w:val="16"/>
    </w:rPr>
  </w:style>
  <w:style w:type="paragraph" w:styleId="CommentText">
    <w:name w:val="annotation text"/>
    <w:basedOn w:val="Normal"/>
    <w:link w:val="CommentTextChar"/>
    <w:rsid w:val="005B362C"/>
    <w:rPr>
      <w:sz w:val="20"/>
      <w:szCs w:val="20"/>
    </w:rPr>
  </w:style>
  <w:style w:type="character" w:customStyle="1" w:styleId="CommentTextChar">
    <w:name w:val="Comment Text Char"/>
    <w:basedOn w:val="DefaultParagraphFont"/>
    <w:link w:val="CommentText"/>
    <w:rsid w:val="005B362C"/>
  </w:style>
  <w:style w:type="paragraph" w:styleId="CommentSubject">
    <w:name w:val="annotation subject"/>
    <w:basedOn w:val="CommentText"/>
    <w:next w:val="CommentText"/>
    <w:link w:val="CommentSubjectChar"/>
    <w:rsid w:val="005B362C"/>
    <w:rPr>
      <w:b/>
      <w:bCs/>
    </w:rPr>
  </w:style>
  <w:style w:type="character" w:customStyle="1" w:styleId="CommentSubjectChar">
    <w:name w:val="Comment Subject Char"/>
    <w:basedOn w:val="CommentTextChar"/>
    <w:link w:val="CommentSubject"/>
    <w:rsid w:val="005B362C"/>
    <w:rPr>
      <w:b/>
      <w:bCs/>
    </w:rPr>
  </w:style>
  <w:style w:type="paragraph" w:styleId="Header">
    <w:name w:val="header"/>
    <w:basedOn w:val="Normal"/>
    <w:link w:val="HeaderChar"/>
    <w:rsid w:val="00B3148D"/>
    <w:pPr>
      <w:tabs>
        <w:tab w:val="center" w:pos="4680"/>
        <w:tab w:val="right" w:pos="9360"/>
      </w:tabs>
    </w:pPr>
  </w:style>
  <w:style w:type="character" w:customStyle="1" w:styleId="HeaderChar">
    <w:name w:val="Header Char"/>
    <w:basedOn w:val="DefaultParagraphFont"/>
    <w:link w:val="Header"/>
    <w:rsid w:val="00B3148D"/>
    <w:rPr>
      <w:sz w:val="24"/>
      <w:szCs w:val="24"/>
    </w:rPr>
  </w:style>
  <w:style w:type="paragraph" w:styleId="Footer">
    <w:name w:val="footer"/>
    <w:basedOn w:val="Normal"/>
    <w:link w:val="FooterChar"/>
    <w:uiPriority w:val="99"/>
    <w:rsid w:val="00B3148D"/>
    <w:pPr>
      <w:tabs>
        <w:tab w:val="center" w:pos="4680"/>
        <w:tab w:val="right" w:pos="9360"/>
      </w:tabs>
    </w:pPr>
  </w:style>
  <w:style w:type="character" w:customStyle="1" w:styleId="FooterChar">
    <w:name w:val="Footer Char"/>
    <w:basedOn w:val="DefaultParagraphFont"/>
    <w:link w:val="Footer"/>
    <w:uiPriority w:val="99"/>
    <w:rsid w:val="00B3148D"/>
    <w:rPr>
      <w:sz w:val="24"/>
      <w:szCs w:val="24"/>
    </w:rPr>
  </w:style>
  <w:style w:type="paragraph" w:styleId="NoSpacing">
    <w:name w:val="No Spacing"/>
    <w:link w:val="NoSpacingChar"/>
    <w:uiPriority w:val="1"/>
    <w:qFormat/>
    <w:rsid w:val="00B3148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3148D"/>
    <w:rPr>
      <w:rFonts w:asciiTheme="minorHAnsi" w:eastAsiaTheme="minorEastAsia" w:hAnsiTheme="minorHAnsi" w:cstheme="minorBidi"/>
      <w:sz w:val="22"/>
      <w:szCs w:val="22"/>
      <w:lang w:eastAsia="ja-JP"/>
    </w:rPr>
  </w:style>
  <w:style w:type="table" w:styleId="TableGrid">
    <w:name w:val="Table Grid"/>
    <w:basedOn w:val="TableNormal"/>
    <w:uiPriority w:val="39"/>
    <w:rsid w:val="00F47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3381"/>
    <w:pPr>
      <w:keepLines/>
      <w:tabs>
        <w:tab w:val="clear" w:pos="720"/>
      </w:tabs>
      <w:spacing w:before="480" w:after="0" w:line="276" w:lineRule="auto"/>
      <w:outlineLvl w:val="9"/>
    </w:pPr>
    <w:rPr>
      <w:rFonts w:asciiTheme="majorHAnsi" w:eastAsiaTheme="majorEastAsia" w:hAnsiTheme="majorHAnsi" w:cstheme="majorBidi"/>
      <w:bCs/>
      <w:caps w:val="0"/>
      <w:color w:val="365F91" w:themeColor="accent1" w:themeShade="BF"/>
      <w:kern w:val="0"/>
      <w:szCs w:val="28"/>
      <w:lang w:eastAsia="ja-JP"/>
    </w:rPr>
  </w:style>
  <w:style w:type="paragraph" w:styleId="TOC1">
    <w:name w:val="toc 1"/>
    <w:basedOn w:val="Normal"/>
    <w:next w:val="Normal"/>
    <w:autoRedefine/>
    <w:uiPriority w:val="39"/>
    <w:rsid w:val="00C31671"/>
    <w:pPr>
      <w:tabs>
        <w:tab w:val="left" w:pos="450"/>
        <w:tab w:val="right" w:leader="dot" w:pos="9017"/>
      </w:tabs>
      <w:spacing w:after="100"/>
    </w:pPr>
  </w:style>
  <w:style w:type="paragraph" w:styleId="TOC2">
    <w:name w:val="toc 2"/>
    <w:basedOn w:val="Normal"/>
    <w:next w:val="Normal"/>
    <w:autoRedefine/>
    <w:uiPriority w:val="39"/>
    <w:rsid w:val="00C31671"/>
    <w:pPr>
      <w:tabs>
        <w:tab w:val="left" w:pos="1100"/>
        <w:tab w:val="right" w:leader="dot" w:pos="9017"/>
      </w:tabs>
      <w:spacing w:after="100"/>
      <w:ind w:left="1080" w:hanging="630"/>
    </w:pPr>
  </w:style>
  <w:style w:type="character" w:styleId="Hyperlink">
    <w:name w:val="Hyperlink"/>
    <w:basedOn w:val="DefaultParagraphFont"/>
    <w:uiPriority w:val="99"/>
    <w:unhideWhenUsed/>
    <w:rsid w:val="000B3381"/>
    <w:rPr>
      <w:color w:val="0000FF" w:themeColor="hyperlink"/>
      <w:u w:val="single"/>
    </w:rPr>
  </w:style>
  <w:style w:type="paragraph" w:customStyle="1" w:styleId="Default">
    <w:name w:val="Default"/>
    <w:link w:val="DefaultChar"/>
    <w:rsid w:val="009E1EC9"/>
    <w:pPr>
      <w:autoSpaceDE w:val="0"/>
      <w:autoSpaceDN w:val="0"/>
      <w:adjustRightInd w:val="0"/>
    </w:pPr>
    <w:rPr>
      <w:rFonts w:ascii="Arial" w:eastAsiaTheme="minorHAnsi" w:hAnsi="Arial" w:cs="Arial"/>
      <w:color w:val="000000"/>
      <w:sz w:val="24"/>
      <w:szCs w:val="24"/>
    </w:rPr>
  </w:style>
  <w:style w:type="character" w:customStyle="1" w:styleId="DefaultChar">
    <w:name w:val="Default Char"/>
    <w:link w:val="Default"/>
    <w:rsid w:val="009902A4"/>
    <w:rPr>
      <w:rFonts w:ascii="Arial" w:eastAsiaTheme="minorHAnsi" w:hAnsi="Arial" w:cs="Arial"/>
      <w:color w:val="000000"/>
      <w:sz w:val="24"/>
      <w:szCs w:val="24"/>
    </w:rPr>
  </w:style>
  <w:style w:type="paragraph" w:customStyle="1" w:styleId="E1">
    <w:name w:val="E1"/>
    <w:basedOn w:val="Default"/>
    <w:link w:val="E1Char"/>
    <w:qFormat/>
    <w:rsid w:val="00BB1996"/>
    <w:pPr>
      <w:numPr>
        <w:numId w:val="1"/>
      </w:numPr>
      <w:outlineLvl w:val="1"/>
    </w:pPr>
    <w:rPr>
      <w:rFonts w:eastAsia="Times New Roman"/>
      <w:b/>
      <w:bCs/>
      <w:sz w:val="20"/>
      <w:szCs w:val="20"/>
      <w:u w:val="single"/>
      <w:lang w:bidi="bn-BD"/>
    </w:rPr>
  </w:style>
  <w:style w:type="character" w:customStyle="1" w:styleId="E1Char">
    <w:name w:val="E1 Char"/>
    <w:link w:val="E1"/>
    <w:rsid w:val="00BB1996"/>
    <w:rPr>
      <w:rFonts w:ascii="Arial" w:hAnsi="Arial" w:cs="Arial"/>
      <w:b/>
      <w:bCs/>
      <w:color w:val="000000"/>
      <w:u w:val="single"/>
      <w:lang w:bidi="bn-BD"/>
    </w:rPr>
  </w:style>
  <w:style w:type="paragraph" w:styleId="TOC3">
    <w:name w:val="toc 3"/>
    <w:basedOn w:val="Normal"/>
    <w:next w:val="Normal"/>
    <w:autoRedefine/>
    <w:uiPriority w:val="39"/>
    <w:unhideWhenUsed/>
    <w:rsid w:val="00AF2600"/>
    <w:pPr>
      <w:tabs>
        <w:tab w:val="left" w:pos="810"/>
        <w:tab w:val="right" w:leader="dot" w:pos="9017"/>
      </w:tabs>
      <w:spacing w:after="100" w:line="276" w:lineRule="auto"/>
      <w:ind w:left="810" w:hanging="370"/>
      <w:jc w:val="both"/>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7265F3"/>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265F3"/>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265F3"/>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265F3"/>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265F3"/>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265F3"/>
    <w:pPr>
      <w:spacing w:after="100" w:line="276" w:lineRule="auto"/>
      <w:ind w:left="1760"/>
    </w:pPr>
    <w:rPr>
      <w:rFonts w:asciiTheme="minorHAnsi" w:eastAsiaTheme="minorEastAsia" w:hAnsiTheme="minorHAnsi" w:cstheme="minorBidi"/>
      <w:sz w:val="22"/>
      <w:szCs w:val="22"/>
    </w:rPr>
  </w:style>
  <w:style w:type="paragraph" w:customStyle="1" w:styleId="TableText">
    <w:name w:val="Table Text"/>
    <w:basedOn w:val="Normal"/>
    <w:autoRedefine/>
    <w:rsid w:val="00940B19"/>
    <w:pPr>
      <w:numPr>
        <w:numId w:val="2"/>
      </w:numPr>
      <w:ind w:left="540" w:hanging="540"/>
      <w:jc w:val="both"/>
    </w:pPr>
    <w:rPr>
      <w:rFonts w:asciiTheme="minorHAnsi" w:hAnsiTheme="minorHAnsi" w:cs="Tahoma"/>
      <w:b/>
      <w:spacing w:val="-5"/>
      <w:szCs w:val="28"/>
    </w:rPr>
  </w:style>
  <w:style w:type="table" w:customStyle="1" w:styleId="TableGrid1">
    <w:name w:val="Table Grid1"/>
    <w:basedOn w:val="TableNormal"/>
    <w:next w:val="TableGrid"/>
    <w:uiPriority w:val="59"/>
    <w:rsid w:val="00717F0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CE5559"/>
    <w:pPr>
      <w:jc w:val="both"/>
    </w:pPr>
    <w:rPr>
      <w:color w:val="000000"/>
      <w:szCs w:val="28"/>
    </w:rPr>
  </w:style>
  <w:style w:type="character" w:customStyle="1" w:styleId="BodyText3Char">
    <w:name w:val="Body Text 3 Char"/>
    <w:basedOn w:val="DefaultParagraphFont"/>
    <w:link w:val="BodyText3"/>
    <w:rsid w:val="00CE5559"/>
    <w:rPr>
      <w:color w:val="000000"/>
      <w:sz w:val="24"/>
      <w:szCs w:val="28"/>
    </w:rPr>
  </w:style>
  <w:style w:type="paragraph" w:customStyle="1" w:styleId="TableHeading">
    <w:name w:val="Table Heading"/>
    <w:basedOn w:val="Normal"/>
    <w:rsid w:val="00CE5559"/>
    <w:pPr>
      <w:spacing w:before="120" w:after="120"/>
      <w:jc w:val="center"/>
    </w:pPr>
    <w:rPr>
      <w:rFonts w:ascii="Book Antiqua" w:hAnsi="Book Antiqua"/>
      <w:b/>
      <w:sz w:val="22"/>
    </w:rPr>
  </w:style>
  <w:style w:type="paragraph" w:customStyle="1" w:styleId="TableParagraph">
    <w:name w:val="Table Paragraph"/>
    <w:basedOn w:val="Normal"/>
    <w:uiPriority w:val="1"/>
    <w:qFormat/>
    <w:rsid w:val="00434263"/>
    <w:pPr>
      <w:widowControl w:val="0"/>
    </w:pPr>
    <w:rPr>
      <w:rFonts w:ascii="Calibri" w:eastAsia="Calibri" w:hAnsi="Calibri"/>
      <w:sz w:val="22"/>
      <w:szCs w:val="22"/>
    </w:rPr>
  </w:style>
  <w:style w:type="character" w:customStyle="1" w:styleId="style15">
    <w:name w:val="style15"/>
    <w:basedOn w:val="DefaultParagraphFont"/>
    <w:rsid w:val="00984340"/>
  </w:style>
  <w:style w:type="paragraph" w:styleId="Title">
    <w:name w:val="Title"/>
    <w:basedOn w:val="Normal"/>
    <w:link w:val="TitleChar"/>
    <w:qFormat/>
    <w:rsid w:val="000E1F83"/>
    <w:pPr>
      <w:jc w:val="center"/>
    </w:pPr>
    <w:rPr>
      <w:rFonts w:ascii="Arial" w:hAnsi="Arial"/>
      <w:b/>
      <w:bCs/>
    </w:rPr>
  </w:style>
  <w:style w:type="character" w:customStyle="1" w:styleId="TitleChar">
    <w:name w:val="Title Char"/>
    <w:basedOn w:val="DefaultParagraphFont"/>
    <w:link w:val="Title"/>
    <w:rsid w:val="000E1F83"/>
    <w:rPr>
      <w:rFonts w:ascii="Arial" w:hAnsi="Arial"/>
      <w:b/>
      <w:bCs/>
      <w:sz w:val="24"/>
      <w:szCs w:val="24"/>
    </w:rPr>
  </w:style>
  <w:style w:type="paragraph" w:styleId="NormalWeb">
    <w:name w:val="Normal (Web)"/>
    <w:basedOn w:val="Normal"/>
    <w:uiPriority w:val="99"/>
    <w:semiHidden/>
    <w:unhideWhenUsed/>
    <w:rsid w:val="00386064"/>
    <w:pPr>
      <w:spacing w:before="100" w:beforeAutospacing="1" w:after="100" w:afterAutospacing="1"/>
    </w:pPr>
  </w:style>
  <w:style w:type="character" w:styleId="Strong">
    <w:name w:val="Strong"/>
    <w:basedOn w:val="DefaultParagraphFont"/>
    <w:uiPriority w:val="22"/>
    <w:qFormat/>
    <w:rsid w:val="00386064"/>
    <w:rPr>
      <w:b/>
      <w:bCs/>
    </w:rPr>
  </w:style>
  <w:style w:type="character" w:customStyle="1" w:styleId="UnresolvedMention1">
    <w:name w:val="Unresolved Mention1"/>
    <w:basedOn w:val="DefaultParagraphFont"/>
    <w:uiPriority w:val="99"/>
    <w:semiHidden/>
    <w:unhideWhenUsed/>
    <w:rsid w:val="00DD4CFB"/>
    <w:rPr>
      <w:color w:val="605E5C"/>
      <w:shd w:val="clear" w:color="auto" w:fill="E1DFDD"/>
    </w:rPr>
  </w:style>
  <w:style w:type="paragraph" w:styleId="BodyText">
    <w:name w:val="Body Text"/>
    <w:basedOn w:val="Normal"/>
    <w:link w:val="BodyTextChar"/>
    <w:semiHidden/>
    <w:unhideWhenUsed/>
    <w:rsid w:val="00034CD6"/>
    <w:pPr>
      <w:spacing w:after="120"/>
    </w:pPr>
  </w:style>
  <w:style w:type="character" w:customStyle="1" w:styleId="BodyTextChar">
    <w:name w:val="Body Text Char"/>
    <w:basedOn w:val="DefaultParagraphFont"/>
    <w:link w:val="BodyText"/>
    <w:semiHidden/>
    <w:rsid w:val="00034CD6"/>
    <w:rPr>
      <w:sz w:val="24"/>
      <w:szCs w:val="24"/>
    </w:rPr>
  </w:style>
  <w:style w:type="character" w:styleId="UnresolvedMention">
    <w:name w:val="Unresolved Mention"/>
    <w:basedOn w:val="DefaultParagraphFont"/>
    <w:uiPriority w:val="99"/>
    <w:semiHidden/>
    <w:unhideWhenUsed/>
    <w:rsid w:val="009B7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09">
      <w:bodyDiv w:val="1"/>
      <w:marLeft w:val="0"/>
      <w:marRight w:val="0"/>
      <w:marTop w:val="0"/>
      <w:marBottom w:val="0"/>
      <w:divBdr>
        <w:top w:val="none" w:sz="0" w:space="0" w:color="auto"/>
        <w:left w:val="none" w:sz="0" w:space="0" w:color="auto"/>
        <w:bottom w:val="none" w:sz="0" w:space="0" w:color="auto"/>
        <w:right w:val="none" w:sz="0" w:space="0" w:color="auto"/>
      </w:divBdr>
    </w:div>
    <w:div w:id="13194724">
      <w:bodyDiv w:val="1"/>
      <w:marLeft w:val="0"/>
      <w:marRight w:val="0"/>
      <w:marTop w:val="0"/>
      <w:marBottom w:val="0"/>
      <w:divBdr>
        <w:top w:val="none" w:sz="0" w:space="0" w:color="auto"/>
        <w:left w:val="none" w:sz="0" w:space="0" w:color="auto"/>
        <w:bottom w:val="none" w:sz="0" w:space="0" w:color="auto"/>
        <w:right w:val="none" w:sz="0" w:space="0" w:color="auto"/>
      </w:divBdr>
    </w:div>
    <w:div w:id="31462298">
      <w:bodyDiv w:val="1"/>
      <w:marLeft w:val="0"/>
      <w:marRight w:val="0"/>
      <w:marTop w:val="0"/>
      <w:marBottom w:val="0"/>
      <w:divBdr>
        <w:top w:val="none" w:sz="0" w:space="0" w:color="auto"/>
        <w:left w:val="none" w:sz="0" w:space="0" w:color="auto"/>
        <w:bottom w:val="none" w:sz="0" w:space="0" w:color="auto"/>
        <w:right w:val="none" w:sz="0" w:space="0" w:color="auto"/>
      </w:divBdr>
    </w:div>
    <w:div w:id="60031821">
      <w:bodyDiv w:val="1"/>
      <w:marLeft w:val="0"/>
      <w:marRight w:val="0"/>
      <w:marTop w:val="0"/>
      <w:marBottom w:val="0"/>
      <w:divBdr>
        <w:top w:val="none" w:sz="0" w:space="0" w:color="auto"/>
        <w:left w:val="none" w:sz="0" w:space="0" w:color="auto"/>
        <w:bottom w:val="none" w:sz="0" w:space="0" w:color="auto"/>
        <w:right w:val="none" w:sz="0" w:space="0" w:color="auto"/>
      </w:divBdr>
    </w:div>
    <w:div w:id="135876109">
      <w:bodyDiv w:val="1"/>
      <w:marLeft w:val="0"/>
      <w:marRight w:val="0"/>
      <w:marTop w:val="0"/>
      <w:marBottom w:val="0"/>
      <w:divBdr>
        <w:top w:val="none" w:sz="0" w:space="0" w:color="auto"/>
        <w:left w:val="none" w:sz="0" w:space="0" w:color="auto"/>
        <w:bottom w:val="none" w:sz="0" w:space="0" w:color="auto"/>
        <w:right w:val="none" w:sz="0" w:space="0" w:color="auto"/>
      </w:divBdr>
    </w:div>
    <w:div w:id="136463259">
      <w:bodyDiv w:val="1"/>
      <w:marLeft w:val="0"/>
      <w:marRight w:val="0"/>
      <w:marTop w:val="0"/>
      <w:marBottom w:val="0"/>
      <w:divBdr>
        <w:top w:val="none" w:sz="0" w:space="0" w:color="auto"/>
        <w:left w:val="none" w:sz="0" w:space="0" w:color="auto"/>
        <w:bottom w:val="none" w:sz="0" w:space="0" w:color="auto"/>
        <w:right w:val="none" w:sz="0" w:space="0" w:color="auto"/>
      </w:divBdr>
    </w:div>
    <w:div w:id="214051107">
      <w:bodyDiv w:val="1"/>
      <w:marLeft w:val="0"/>
      <w:marRight w:val="0"/>
      <w:marTop w:val="0"/>
      <w:marBottom w:val="0"/>
      <w:divBdr>
        <w:top w:val="none" w:sz="0" w:space="0" w:color="auto"/>
        <w:left w:val="none" w:sz="0" w:space="0" w:color="auto"/>
        <w:bottom w:val="none" w:sz="0" w:space="0" w:color="auto"/>
        <w:right w:val="none" w:sz="0" w:space="0" w:color="auto"/>
      </w:divBdr>
    </w:div>
    <w:div w:id="290476272">
      <w:bodyDiv w:val="1"/>
      <w:marLeft w:val="0"/>
      <w:marRight w:val="0"/>
      <w:marTop w:val="0"/>
      <w:marBottom w:val="0"/>
      <w:divBdr>
        <w:top w:val="none" w:sz="0" w:space="0" w:color="auto"/>
        <w:left w:val="none" w:sz="0" w:space="0" w:color="auto"/>
        <w:bottom w:val="none" w:sz="0" w:space="0" w:color="auto"/>
        <w:right w:val="none" w:sz="0" w:space="0" w:color="auto"/>
      </w:divBdr>
    </w:div>
    <w:div w:id="355427622">
      <w:bodyDiv w:val="1"/>
      <w:marLeft w:val="0"/>
      <w:marRight w:val="0"/>
      <w:marTop w:val="0"/>
      <w:marBottom w:val="0"/>
      <w:divBdr>
        <w:top w:val="none" w:sz="0" w:space="0" w:color="auto"/>
        <w:left w:val="none" w:sz="0" w:space="0" w:color="auto"/>
        <w:bottom w:val="none" w:sz="0" w:space="0" w:color="auto"/>
        <w:right w:val="none" w:sz="0" w:space="0" w:color="auto"/>
      </w:divBdr>
    </w:div>
    <w:div w:id="384372636">
      <w:bodyDiv w:val="1"/>
      <w:marLeft w:val="0"/>
      <w:marRight w:val="0"/>
      <w:marTop w:val="0"/>
      <w:marBottom w:val="0"/>
      <w:divBdr>
        <w:top w:val="none" w:sz="0" w:space="0" w:color="auto"/>
        <w:left w:val="none" w:sz="0" w:space="0" w:color="auto"/>
        <w:bottom w:val="none" w:sz="0" w:space="0" w:color="auto"/>
        <w:right w:val="none" w:sz="0" w:space="0" w:color="auto"/>
      </w:divBdr>
    </w:div>
    <w:div w:id="386803558">
      <w:bodyDiv w:val="1"/>
      <w:marLeft w:val="0"/>
      <w:marRight w:val="0"/>
      <w:marTop w:val="0"/>
      <w:marBottom w:val="0"/>
      <w:divBdr>
        <w:top w:val="none" w:sz="0" w:space="0" w:color="auto"/>
        <w:left w:val="none" w:sz="0" w:space="0" w:color="auto"/>
        <w:bottom w:val="none" w:sz="0" w:space="0" w:color="auto"/>
        <w:right w:val="none" w:sz="0" w:space="0" w:color="auto"/>
      </w:divBdr>
    </w:div>
    <w:div w:id="421681540">
      <w:bodyDiv w:val="1"/>
      <w:marLeft w:val="0"/>
      <w:marRight w:val="0"/>
      <w:marTop w:val="0"/>
      <w:marBottom w:val="0"/>
      <w:divBdr>
        <w:top w:val="none" w:sz="0" w:space="0" w:color="auto"/>
        <w:left w:val="none" w:sz="0" w:space="0" w:color="auto"/>
        <w:bottom w:val="none" w:sz="0" w:space="0" w:color="auto"/>
        <w:right w:val="none" w:sz="0" w:space="0" w:color="auto"/>
      </w:divBdr>
    </w:div>
    <w:div w:id="566115503">
      <w:bodyDiv w:val="1"/>
      <w:marLeft w:val="0"/>
      <w:marRight w:val="0"/>
      <w:marTop w:val="0"/>
      <w:marBottom w:val="0"/>
      <w:divBdr>
        <w:top w:val="none" w:sz="0" w:space="0" w:color="auto"/>
        <w:left w:val="none" w:sz="0" w:space="0" w:color="auto"/>
        <w:bottom w:val="none" w:sz="0" w:space="0" w:color="auto"/>
        <w:right w:val="none" w:sz="0" w:space="0" w:color="auto"/>
      </w:divBdr>
    </w:div>
    <w:div w:id="575170511">
      <w:bodyDiv w:val="1"/>
      <w:marLeft w:val="0"/>
      <w:marRight w:val="0"/>
      <w:marTop w:val="0"/>
      <w:marBottom w:val="0"/>
      <w:divBdr>
        <w:top w:val="none" w:sz="0" w:space="0" w:color="auto"/>
        <w:left w:val="none" w:sz="0" w:space="0" w:color="auto"/>
        <w:bottom w:val="none" w:sz="0" w:space="0" w:color="auto"/>
        <w:right w:val="none" w:sz="0" w:space="0" w:color="auto"/>
      </w:divBdr>
    </w:div>
    <w:div w:id="673727831">
      <w:bodyDiv w:val="1"/>
      <w:marLeft w:val="0"/>
      <w:marRight w:val="0"/>
      <w:marTop w:val="0"/>
      <w:marBottom w:val="0"/>
      <w:divBdr>
        <w:top w:val="none" w:sz="0" w:space="0" w:color="auto"/>
        <w:left w:val="none" w:sz="0" w:space="0" w:color="auto"/>
        <w:bottom w:val="none" w:sz="0" w:space="0" w:color="auto"/>
        <w:right w:val="none" w:sz="0" w:space="0" w:color="auto"/>
      </w:divBdr>
    </w:div>
    <w:div w:id="698894056">
      <w:bodyDiv w:val="1"/>
      <w:marLeft w:val="0"/>
      <w:marRight w:val="0"/>
      <w:marTop w:val="0"/>
      <w:marBottom w:val="0"/>
      <w:divBdr>
        <w:top w:val="none" w:sz="0" w:space="0" w:color="auto"/>
        <w:left w:val="none" w:sz="0" w:space="0" w:color="auto"/>
        <w:bottom w:val="none" w:sz="0" w:space="0" w:color="auto"/>
        <w:right w:val="none" w:sz="0" w:space="0" w:color="auto"/>
      </w:divBdr>
    </w:div>
    <w:div w:id="742069552">
      <w:bodyDiv w:val="1"/>
      <w:marLeft w:val="0"/>
      <w:marRight w:val="0"/>
      <w:marTop w:val="0"/>
      <w:marBottom w:val="0"/>
      <w:divBdr>
        <w:top w:val="none" w:sz="0" w:space="0" w:color="auto"/>
        <w:left w:val="none" w:sz="0" w:space="0" w:color="auto"/>
        <w:bottom w:val="none" w:sz="0" w:space="0" w:color="auto"/>
        <w:right w:val="none" w:sz="0" w:space="0" w:color="auto"/>
      </w:divBdr>
    </w:div>
    <w:div w:id="760417236">
      <w:bodyDiv w:val="1"/>
      <w:marLeft w:val="0"/>
      <w:marRight w:val="0"/>
      <w:marTop w:val="0"/>
      <w:marBottom w:val="0"/>
      <w:divBdr>
        <w:top w:val="none" w:sz="0" w:space="0" w:color="auto"/>
        <w:left w:val="none" w:sz="0" w:space="0" w:color="auto"/>
        <w:bottom w:val="none" w:sz="0" w:space="0" w:color="auto"/>
        <w:right w:val="none" w:sz="0" w:space="0" w:color="auto"/>
      </w:divBdr>
    </w:div>
    <w:div w:id="856500825">
      <w:bodyDiv w:val="1"/>
      <w:marLeft w:val="0"/>
      <w:marRight w:val="0"/>
      <w:marTop w:val="0"/>
      <w:marBottom w:val="0"/>
      <w:divBdr>
        <w:top w:val="none" w:sz="0" w:space="0" w:color="auto"/>
        <w:left w:val="none" w:sz="0" w:space="0" w:color="auto"/>
        <w:bottom w:val="none" w:sz="0" w:space="0" w:color="auto"/>
        <w:right w:val="none" w:sz="0" w:space="0" w:color="auto"/>
      </w:divBdr>
    </w:div>
    <w:div w:id="895967503">
      <w:bodyDiv w:val="1"/>
      <w:marLeft w:val="0"/>
      <w:marRight w:val="0"/>
      <w:marTop w:val="0"/>
      <w:marBottom w:val="0"/>
      <w:divBdr>
        <w:top w:val="none" w:sz="0" w:space="0" w:color="auto"/>
        <w:left w:val="none" w:sz="0" w:space="0" w:color="auto"/>
        <w:bottom w:val="none" w:sz="0" w:space="0" w:color="auto"/>
        <w:right w:val="none" w:sz="0" w:space="0" w:color="auto"/>
      </w:divBdr>
    </w:div>
    <w:div w:id="922419521">
      <w:bodyDiv w:val="1"/>
      <w:marLeft w:val="0"/>
      <w:marRight w:val="0"/>
      <w:marTop w:val="0"/>
      <w:marBottom w:val="0"/>
      <w:divBdr>
        <w:top w:val="none" w:sz="0" w:space="0" w:color="auto"/>
        <w:left w:val="none" w:sz="0" w:space="0" w:color="auto"/>
        <w:bottom w:val="none" w:sz="0" w:space="0" w:color="auto"/>
        <w:right w:val="none" w:sz="0" w:space="0" w:color="auto"/>
      </w:divBdr>
    </w:div>
    <w:div w:id="931663068">
      <w:bodyDiv w:val="1"/>
      <w:marLeft w:val="0"/>
      <w:marRight w:val="0"/>
      <w:marTop w:val="0"/>
      <w:marBottom w:val="0"/>
      <w:divBdr>
        <w:top w:val="none" w:sz="0" w:space="0" w:color="auto"/>
        <w:left w:val="none" w:sz="0" w:space="0" w:color="auto"/>
        <w:bottom w:val="none" w:sz="0" w:space="0" w:color="auto"/>
        <w:right w:val="none" w:sz="0" w:space="0" w:color="auto"/>
      </w:divBdr>
    </w:div>
    <w:div w:id="981301877">
      <w:bodyDiv w:val="1"/>
      <w:marLeft w:val="0"/>
      <w:marRight w:val="0"/>
      <w:marTop w:val="0"/>
      <w:marBottom w:val="0"/>
      <w:divBdr>
        <w:top w:val="none" w:sz="0" w:space="0" w:color="auto"/>
        <w:left w:val="none" w:sz="0" w:space="0" w:color="auto"/>
        <w:bottom w:val="none" w:sz="0" w:space="0" w:color="auto"/>
        <w:right w:val="none" w:sz="0" w:space="0" w:color="auto"/>
      </w:divBdr>
    </w:div>
    <w:div w:id="1077824709">
      <w:bodyDiv w:val="1"/>
      <w:marLeft w:val="0"/>
      <w:marRight w:val="0"/>
      <w:marTop w:val="0"/>
      <w:marBottom w:val="0"/>
      <w:divBdr>
        <w:top w:val="none" w:sz="0" w:space="0" w:color="auto"/>
        <w:left w:val="none" w:sz="0" w:space="0" w:color="auto"/>
        <w:bottom w:val="none" w:sz="0" w:space="0" w:color="auto"/>
        <w:right w:val="none" w:sz="0" w:space="0" w:color="auto"/>
      </w:divBdr>
    </w:div>
    <w:div w:id="1117063552">
      <w:bodyDiv w:val="1"/>
      <w:marLeft w:val="0"/>
      <w:marRight w:val="0"/>
      <w:marTop w:val="0"/>
      <w:marBottom w:val="0"/>
      <w:divBdr>
        <w:top w:val="none" w:sz="0" w:space="0" w:color="auto"/>
        <w:left w:val="none" w:sz="0" w:space="0" w:color="auto"/>
        <w:bottom w:val="none" w:sz="0" w:space="0" w:color="auto"/>
        <w:right w:val="none" w:sz="0" w:space="0" w:color="auto"/>
      </w:divBdr>
    </w:div>
    <w:div w:id="1230992861">
      <w:bodyDiv w:val="1"/>
      <w:marLeft w:val="0"/>
      <w:marRight w:val="0"/>
      <w:marTop w:val="0"/>
      <w:marBottom w:val="0"/>
      <w:divBdr>
        <w:top w:val="none" w:sz="0" w:space="0" w:color="auto"/>
        <w:left w:val="none" w:sz="0" w:space="0" w:color="auto"/>
        <w:bottom w:val="none" w:sz="0" w:space="0" w:color="auto"/>
        <w:right w:val="none" w:sz="0" w:space="0" w:color="auto"/>
      </w:divBdr>
    </w:div>
    <w:div w:id="1248928746">
      <w:bodyDiv w:val="1"/>
      <w:marLeft w:val="0"/>
      <w:marRight w:val="0"/>
      <w:marTop w:val="0"/>
      <w:marBottom w:val="0"/>
      <w:divBdr>
        <w:top w:val="none" w:sz="0" w:space="0" w:color="auto"/>
        <w:left w:val="none" w:sz="0" w:space="0" w:color="auto"/>
        <w:bottom w:val="none" w:sz="0" w:space="0" w:color="auto"/>
        <w:right w:val="none" w:sz="0" w:space="0" w:color="auto"/>
      </w:divBdr>
    </w:div>
    <w:div w:id="1329290209">
      <w:bodyDiv w:val="1"/>
      <w:marLeft w:val="0"/>
      <w:marRight w:val="0"/>
      <w:marTop w:val="0"/>
      <w:marBottom w:val="0"/>
      <w:divBdr>
        <w:top w:val="none" w:sz="0" w:space="0" w:color="auto"/>
        <w:left w:val="none" w:sz="0" w:space="0" w:color="auto"/>
        <w:bottom w:val="none" w:sz="0" w:space="0" w:color="auto"/>
        <w:right w:val="none" w:sz="0" w:space="0" w:color="auto"/>
      </w:divBdr>
    </w:div>
    <w:div w:id="1366515972">
      <w:bodyDiv w:val="1"/>
      <w:marLeft w:val="0"/>
      <w:marRight w:val="0"/>
      <w:marTop w:val="0"/>
      <w:marBottom w:val="0"/>
      <w:divBdr>
        <w:top w:val="none" w:sz="0" w:space="0" w:color="auto"/>
        <w:left w:val="none" w:sz="0" w:space="0" w:color="auto"/>
        <w:bottom w:val="none" w:sz="0" w:space="0" w:color="auto"/>
        <w:right w:val="none" w:sz="0" w:space="0" w:color="auto"/>
      </w:divBdr>
    </w:div>
    <w:div w:id="1382904837">
      <w:bodyDiv w:val="1"/>
      <w:marLeft w:val="0"/>
      <w:marRight w:val="0"/>
      <w:marTop w:val="0"/>
      <w:marBottom w:val="0"/>
      <w:divBdr>
        <w:top w:val="none" w:sz="0" w:space="0" w:color="auto"/>
        <w:left w:val="none" w:sz="0" w:space="0" w:color="auto"/>
        <w:bottom w:val="none" w:sz="0" w:space="0" w:color="auto"/>
        <w:right w:val="none" w:sz="0" w:space="0" w:color="auto"/>
      </w:divBdr>
    </w:div>
    <w:div w:id="1415126282">
      <w:bodyDiv w:val="1"/>
      <w:marLeft w:val="0"/>
      <w:marRight w:val="0"/>
      <w:marTop w:val="0"/>
      <w:marBottom w:val="0"/>
      <w:divBdr>
        <w:top w:val="none" w:sz="0" w:space="0" w:color="auto"/>
        <w:left w:val="none" w:sz="0" w:space="0" w:color="auto"/>
        <w:bottom w:val="none" w:sz="0" w:space="0" w:color="auto"/>
        <w:right w:val="none" w:sz="0" w:space="0" w:color="auto"/>
      </w:divBdr>
    </w:div>
    <w:div w:id="1440030999">
      <w:bodyDiv w:val="1"/>
      <w:marLeft w:val="0"/>
      <w:marRight w:val="0"/>
      <w:marTop w:val="0"/>
      <w:marBottom w:val="0"/>
      <w:divBdr>
        <w:top w:val="none" w:sz="0" w:space="0" w:color="auto"/>
        <w:left w:val="none" w:sz="0" w:space="0" w:color="auto"/>
        <w:bottom w:val="none" w:sz="0" w:space="0" w:color="auto"/>
        <w:right w:val="none" w:sz="0" w:space="0" w:color="auto"/>
      </w:divBdr>
    </w:div>
    <w:div w:id="1503281835">
      <w:bodyDiv w:val="1"/>
      <w:marLeft w:val="0"/>
      <w:marRight w:val="0"/>
      <w:marTop w:val="0"/>
      <w:marBottom w:val="0"/>
      <w:divBdr>
        <w:top w:val="none" w:sz="0" w:space="0" w:color="auto"/>
        <w:left w:val="none" w:sz="0" w:space="0" w:color="auto"/>
        <w:bottom w:val="none" w:sz="0" w:space="0" w:color="auto"/>
        <w:right w:val="none" w:sz="0" w:space="0" w:color="auto"/>
      </w:divBdr>
    </w:div>
    <w:div w:id="1548031442">
      <w:bodyDiv w:val="1"/>
      <w:marLeft w:val="0"/>
      <w:marRight w:val="0"/>
      <w:marTop w:val="0"/>
      <w:marBottom w:val="0"/>
      <w:divBdr>
        <w:top w:val="none" w:sz="0" w:space="0" w:color="auto"/>
        <w:left w:val="none" w:sz="0" w:space="0" w:color="auto"/>
        <w:bottom w:val="none" w:sz="0" w:space="0" w:color="auto"/>
        <w:right w:val="none" w:sz="0" w:space="0" w:color="auto"/>
      </w:divBdr>
    </w:div>
    <w:div w:id="1549799726">
      <w:bodyDiv w:val="1"/>
      <w:marLeft w:val="0"/>
      <w:marRight w:val="0"/>
      <w:marTop w:val="0"/>
      <w:marBottom w:val="0"/>
      <w:divBdr>
        <w:top w:val="none" w:sz="0" w:space="0" w:color="auto"/>
        <w:left w:val="none" w:sz="0" w:space="0" w:color="auto"/>
        <w:bottom w:val="none" w:sz="0" w:space="0" w:color="auto"/>
        <w:right w:val="none" w:sz="0" w:space="0" w:color="auto"/>
      </w:divBdr>
    </w:div>
    <w:div w:id="1585649187">
      <w:bodyDiv w:val="1"/>
      <w:marLeft w:val="0"/>
      <w:marRight w:val="0"/>
      <w:marTop w:val="0"/>
      <w:marBottom w:val="0"/>
      <w:divBdr>
        <w:top w:val="none" w:sz="0" w:space="0" w:color="auto"/>
        <w:left w:val="none" w:sz="0" w:space="0" w:color="auto"/>
        <w:bottom w:val="none" w:sz="0" w:space="0" w:color="auto"/>
        <w:right w:val="none" w:sz="0" w:space="0" w:color="auto"/>
      </w:divBdr>
    </w:div>
    <w:div w:id="1589387142">
      <w:bodyDiv w:val="1"/>
      <w:marLeft w:val="0"/>
      <w:marRight w:val="0"/>
      <w:marTop w:val="0"/>
      <w:marBottom w:val="0"/>
      <w:divBdr>
        <w:top w:val="none" w:sz="0" w:space="0" w:color="auto"/>
        <w:left w:val="none" w:sz="0" w:space="0" w:color="auto"/>
        <w:bottom w:val="none" w:sz="0" w:space="0" w:color="auto"/>
        <w:right w:val="none" w:sz="0" w:space="0" w:color="auto"/>
      </w:divBdr>
    </w:div>
    <w:div w:id="1612083578">
      <w:bodyDiv w:val="1"/>
      <w:marLeft w:val="0"/>
      <w:marRight w:val="0"/>
      <w:marTop w:val="0"/>
      <w:marBottom w:val="0"/>
      <w:divBdr>
        <w:top w:val="none" w:sz="0" w:space="0" w:color="auto"/>
        <w:left w:val="none" w:sz="0" w:space="0" w:color="auto"/>
        <w:bottom w:val="none" w:sz="0" w:space="0" w:color="auto"/>
        <w:right w:val="none" w:sz="0" w:space="0" w:color="auto"/>
      </w:divBdr>
    </w:div>
    <w:div w:id="1686399865">
      <w:bodyDiv w:val="1"/>
      <w:marLeft w:val="0"/>
      <w:marRight w:val="0"/>
      <w:marTop w:val="0"/>
      <w:marBottom w:val="0"/>
      <w:divBdr>
        <w:top w:val="none" w:sz="0" w:space="0" w:color="auto"/>
        <w:left w:val="none" w:sz="0" w:space="0" w:color="auto"/>
        <w:bottom w:val="none" w:sz="0" w:space="0" w:color="auto"/>
        <w:right w:val="none" w:sz="0" w:space="0" w:color="auto"/>
      </w:divBdr>
    </w:div>
    <w:div w:id="1737046383">
      <w:bodyDiv w:val="1"/>
      <w:marLeft w:val="0"/>
      <w:marRight w:val="0"/>
      <w:marTop w:val="0"/>
      <w:marBottom w:val="0"/>
      <w:divBdr>
        <w:top w:val="none" w:sz="0" w:space="0" w:color="auto"/>
        <w:left w:val="none" w:sz="0" w:space="0" w:color="auto"/>
        <w:bottom w:val="none" w:sz="0" w:space="0" w:color="auto"/>
        <w:right w:val="none" w:sz="0" w:space="0" w:color="auto"/>
      </w:divBdr>
    </w:div>
    <w:div w:id="1747605144">
      <w:bodyDiv w:val="1"/>
      <w:marLeft w:val="0"/>
      <w:marRight w:val="0"/>
      <w:marTop w:val="0"/>
      <w:marBottom w:val="0"/>
      <w:divBdr>
        <w:top w:val="none" w:sz="0" w:space="0" w:color="auto"/>
        <w:left w:val="none" w:sz="0" w:space="0" w:color="auto"/>
        <w:bottom w:val="none" w:sz="0" w:space="0" w:color="auto"/>
        <w:right w:val="none" w:sz="0" w:space="0" w:color="auto"/>
      </w:divBdr>
    </w:div>
    <w:div w:id="1831752317">
      <w:bodyDiv w:val="1"/>
      <w:marLeft w:val="0"/>
      <w:marRight w:val="0"/>
      <w:marTop w:val="0"/>
      <w:marBottom w:val="0"/>
      <w:divBdr>
        <w:top w:val="none" w:sz="0" w:space="0" w:color="auto"/>
        <w:left w:val="none" w:sz="0" w:space="0" w:color="auto"/>
        <w:bottom w:val="none" w:sz="0" w:space="0" w:color="auto"/>
        <w:right w:val="none" w:sz="0" w:space="0" w:color="auto"/>
      </w:divBdr>
    </w:div>
    <w:div w:id="1853566482">
      <w:bodyDiv w:val="1"/>
      <w:marLeft w:val="0"/>
      <w:marRight w:val="0"/>
      <w:marTop w:val="0"/>
      <w:marBottom w:val="0"/>
      <w:divBdr>
        <w:top w:val="none" w:sz="0" w:space="0" w:color="auto"/>
        <w:left w:val="none" w:sz="0" w:space="0" w:color="auto"/>
        <w:bottom w:val="none" w:sz="0" w:space="0" w:color="auto"/>
        <w:right w:val="none" w:sz="0" w:space="0" w:color="auto"/>
      </w:divBdr>
    </w:div>
    <w:div w:id="1905293185">
      <w:bodyDiv w:val="1"/>
      <w:marLeft w:val="0"/>
      <w:marRight w:val="0"/>
      <w:marTop w:val="0"/>
      <w:marBottom w:val="0"/>
      <w:divBdr>
        <w:top w:val="none" w:sz="0" w:space="0" w:color="auto"/>
        <w:left w:val="none" w:sz="0" w:space="0" w:color="auto"/>
        <w:bottom w:val="none" w:sz="0" w:space="0" w:color="auto"/>
        <w:right w:val="none" w:sz="0" w:space="0" w:color="auto"/>
      </w:divBdr>
    </w:div>
    <w:div w:id="1917090162">
      <w:bodyDiv w:val="1"/>
      <w:marLeft w:val="0"/>
      <w:marRight w:val="0"/>
      <w:marTop w:val="0"/>
      <w:marBottom w:val="0"/>
      <w:divBdr>
        <w:top w:val="none" w:sz="0" w:space="0" w:color="auto"/>
        <w:left w:val="none" w:sz="0" w:space="0" w:color="auto"/>
        <w:bottom w:val="none" w:sz="0" w:space="0" w:color="auto"/>
        <w:right w:val="none" w:sz="0" w:space="0" w:color="auto"/>
      </w:divBdr>
    </w:div>
    <w:div w:id="1931042965">
      <w:bodyDiv w:val="1"/>
      <w:marLeft w:val="0"/>
      <w:marRight w:val="0"/>
      <w:marTop w:val="0"/>
      <w:marBottom w:val="0"/>
      <w:divBdr>
        <w:top w:val="none" w:sz="0" w:space="0" w:color="auto"/>
        <w:left w:val="none" w:sz="0" w:space="0" w:color="auto"/>
        <w:bottom w:val="none" w:sz="0" w:space="0" w:color="auto"/>
        <w:right w:val="none" w:sz="0" w:space="0" w:color="auto"/>
      </w:divBdr>
    </w:div>
    <w:div w:id="1991707271">
      <w:bodyDiv w:val="1"/>
      <w:marLeft w:val="0"/>
      <w:marRight w:val="0"/>
      <w:marTop w:val="0"/>
      <w:marBottom w:val="0"/>
      <w:divBdr>
        <w:top w:val="none" w:sz="0" w:space="0" w:color="auto"/>
        <w:left w:val="none" w:sz="0" w:space="0" w:color="auto"/>
        <w:bottom w:val="none" w:sz="0" w:space="0" w:color="auto"/>
        <w:right w:val="none" w:sz="0" w:space="0" w:color="auto"/>
      </w:divBdr>
    </w:div>
    <w:div w:id="2044480108">
      <w:bodyDiv w:val="1"/>
      <w:marLeft w:val="0"/>
      <w:marRight w:val="0"/>
      <w:marTop w:val="0"/>
      <w:marBottom w:val="0"/>
      <w:divBdr>
        <w:top w:val="none" w:sz="0" w:space="0" w:color="auto"/>
        <w:left w:val="none" w:sz="0" w:space="0" w:color="auto"/>
        <w:bottom w:val="none" w:sz="0" w:space="0" w:color="auto"/>
        <w:right w:val="none" w:sz="0" w:space="0" w:color="auto"/>
      </w:divBdr>
    </w:div>
    <w:div w:id="2068336004">
      <w:bodyDiv w:val="1"/>
      <w:marLeft w:val="0"/>
      <w:marRight w:val="0"/>
      <w:marTop w:val="0"/>
      <w:marBottom w:val="0"/>
      <w:divBdr>
        <w:top w:val="none" w:sz="0" w:space="0" w:color="auto"/>
        <w:left w:val="none" w:sz="0" w:space="0" w:color="auto"/>
        <w:bottom w:val="none" w:sz="0" w:space="0" w:color="auto"/>
        <w:right w:val="none" w:sz="0" w:space="0" w:color="auto"/>
      </w:divBdr>
    </w:div>
    <w:div w:id="2072848974">
      <w:bodyDiv w:val="1"/>
      <w:marLeft w:val="0"/>
      <w:marRight w:val="0"/>
      <w:marTop w:val="0"/>
      <w:marBottom w:val="0"/>
      <w:divBdr>
        <w:top w:val="none" w:sz="0" w:space="0" w:color="auto"/>
        <w:left w:val="none" w:sz="0" w:space="0" w:color="auto"/>
        <w:bottom w:val="none" w:sz="0" w:space="0" w:color="auto"/>
        <w:right w:val="none" w:sz="0" w:space="0" w:color="auto"/>
      </w:divBdr>
    </w:div>
    <w:div w:id="2101565766">
      <w:bodyDiv w:val="1"/>
      <w:marLeft w:val="0"/>
      <w:marRight w:val="0"/>
      <w:marTop w:val="0"/>
      <w:marBottom w:val="0"/>
      <w:divBdr>
        <w:top w:val="none" w:sz="0" w:space="0" w:color="auto"/>
        <w:left w:val="none" w:sz="0" w:space="0" w:color="auto"/>
        <w:bottom w:val="none" w:sz="0" w:space="0" w:color="auto"/>
        <w:right w:val="none" w:sz="0" w:space="0" w:color="auto"/>
      </w:divBdr>
      <w:divsChild>
        <w:div w:id="1411973571">
          <w:marLeft w:val="0"/>
          <w:marRight w:val="60"/>
          <w:marTop w:val="60"/>
          <w:marBottom w:val="60"/>
          <w:divBdr>
            <w:top w:val="none" w:sz="0" w:space="0" w:color="auto"/>
            <w:left w:val="none" w:sz="0" w:space="0" w:color="auto"/>
            <w:bottom w:val="none" w:sz="0" w:space="0" w:color="auto"/>
            <w:right w:val="none" w:sz="0" w:space="0" w:color="auto"/>
          </w:divBdr>
        </w:div>
        <w:div w:id="349458227">
          <w:marLeft w:val="0"/>
          <w:marRight w:val="60"/>
          <w:marTop w:val="60"/>
          <w:marBottom w:val="60"/>
          <w:divBdr>
            <w:top w:val="none" w:sz="0" w:space="0" w:color="auto"/>
            <w:left w:val="none" w:sz="0" w:space="0" w:color="auto"/>
            <w:bottom w:val="none" w:sz="0" w:space="0" w:color="auto"/>
            <w:right w:val="none" w:sz="0" w:space="0" w:color="auto"/>
          </w:divBdr>
        </w:div>
        <w:div w:id="78986022">
          <w:marLeft w:val="0"/>
          <w:marRight w:val="60"/>
          <w:marTop w:val="60"/>
          <w:marBottom w:val="60"/>
          <w:divBdr>
            <w:top w:val="none" w:sz="0" w:space="0" w:color="auto"/>
            <w:left w:val="none" w:sz="0" w:space="0" w:color="auto"/>
            <w:bottom w:val="none" w:sz="0" w:space="0" w:color="auto"/>
            <w:right w:val="none" w:sz="0" w:space="0" w:color="auto"/>
          </w:divBdr>
        </w:div>
        <w:div w:id="1221861475">
          <w:marLeft w:val="0"/>
          <w:marRight w:val="60"/>
          <w:marTop w:val="60"/>
          <w:marBottom w:val="60"/>
          <w:divBdr>
            <w:top w:val="none" w:sz="0" w:space="0" w:color="auto"/>
            <w:left w:val="none" w:sz="0" w:space="0" w:color="auto"/>
            <w:bottom w:val="none" w:sz="0" w:space="0" w:color="auto"/>
            <w:right w:val="none" w:sz="0" w:space="0" w:color="auto"/>
          </w:divBdr>
        </w:div>
        <w:div w:id="197471028">
          <w:marLeft w:val="0"/>
          <w:marRight w:val="60"/>
          <w:marTop w:val="60"/>
          <w:marBottom w:val="60"/>
          <w:divBdr>
            <w:top w:val="none" w:sz="0" w:space="0" w:color="auto"/>
            <w:left w:val="none" w:sz="0" w:space="0" w:color="auto"/>
            <w:bottom w:val="none" w:sz="0" w:space="0" w:color="auto"/>
            <w:right w:val="none" w:sz="0" w:space="0" w:color="auto"/>
          </w:divBdr>
        </w:div>
        <w:div w:id="229846394">
          <w:marLeft w:val="0"/>
          <w:marRight w:val="60"/>
          <w:marTop w:val="60"/>
          <w:marBottom w:val="60"/>
          <w:divBdr>
            <w:top w:val="none" w:sz="0" w:space="0" w:color="auto"/>
            <w:left w:val="none" w:sz="0" w:space="0" w:color="auto"/>
            <w:bottom w:val="none" w:sz="0" w:space="0" w:color="auto"/>
            <w:right w:val="none" w:sz="0" w:space="0" w:color="auto"/>
          </w:divBdr>
        </w:div>
        <w:div w:id="702949395">
          <w:marLeft w:val="0"/>
          <w:marRight w:val="60"/>
          <w:marTop w:val="60"/>
          <w:marBottom w:val="60"/>
          <w:divBdr>
            <w:top w:val="none" w:sz="0" w:space="0" w:color="auto"/>
            <w:left w:val="none" w:sz="0" w:space="0" w:color="auto"/>
            <w:bottom w:val="none" w:sz="0" w:space="0" w:color="auto"/>
            <w:right w:val="none" w:sz="0" w:space="0" w:color="auto"/>
          </w:divBdr>
        </w:div>
        <w:div w:id="118112532">
          <w:marLeft w:val="0"/>
          <w:marRight w:val="60"/>
          <w:marTop w:val="60"/>
          <w:marBottom w:val="60"/>
          <w:divBdr>
            <w:top w:val="none" w:sz="0" w:space="0" w:color="auto"/>
            <w:left w:val="none" w:sz="0" w:space="0" w:color="auto"/>
            <w:bottom w:val="none" w:sz="0" w:space="0" w:color="auto"/>
            <w:right w:val="none" w:sz="0" w:space="0" w:color="auto"/>
          </w:divBdr>
        </w:div>
        <w:div w:id="1172989279">
          <w:marLeft w:val="0"/>
          <w:marRight w:val="60"/>
          <w:marTop w:val="60"/>
          <w:marBottom w:val="60"/>
          <w:divBdr>
            <w:top w:val="none" w:sz="0" w:space="0" w:color="auto"/>
            <w:left w:val="none" w:sz="0" w:space="0" w:color="auto"/>
            <w:bottom w:val="none" w:sz="0" w:space="0" w:color="auto"/>
            <w:right w:val="none" w:sz="0" w:space="0" w:color="auto"/>
          </w:divBdr>
        </w:div>
        <w:div w:id="66196637">
          <w:marLeft w:val="0"/>
          <w:marRight w:val="60"/>
          <w:marTop w:val="60"/>
          <w:marBottom w:val="60"/>
          <w:divBdr>
            <w:top w:val="none" w:sz="0" w:space="0" w:color="auto"/>
            <w:left w:val="none" w:sz="0" w:space="0" w:color="auto"/>
            <w:bottom w:val="none" w:sz="0" w:space="0" w:color="auto"/>
            <w:right w:val="none" w:sz="0" w:space="0" w:color="auto"/>
          </w:divBdr>
        </w:div>
        <w:div w:id="1220703022">
          <w:marLeft w:val="0"/>
          <w:marRight w:val="60"/>
          <w:marTop w:val="60"/>
          <w:marBottom w:val="60"/>
          <w:divBdr>
            <w:top w:val="none" w:sz="0" w:space="0" w:color="auto"/>
            <w:left w:val="none" w:sz="0" w:space="0" w:color="auto"/>
            <w:bottom w:val="none" w:sz="0" w:space="0" w:color="auto"/>
            <w:right w:val="none" w:sz="0" w:space="0" w:color="auto"/>
          </w:divBdr>
        </w:div>
        <w:div w:id="1622568410">
          <w:marLeft w:val="0"/>
          <w:marRight w:val="60"/>
          <w:marTop w:val="60"/>
          <w:marBottom w:val="60"/>
          <w:divBdr>
            <w:top w:val="none" w:sz="0" w:space="0" w:color="auto"/>
            <w:left w:val="none" w:sz="0" w:space="0" w:color="auto"/>
            <w:bottom w:val="none" w:sz="0" w:space="0" w:color="auto"/>
            <w:right w:val="none" w:sz="0" w:space="0" w:color="auto"/>
          </w:divBdr>
        </w:div>
        <w:div w:id="1720589245">
          <w:marLeft w:val="0"/>
          <w:marRight w:val="60"/>
          <w:marTop w:val="60"/>
          <w:marBottom w:val="60"/>
          <w:divBdr>
            <w:top w:val="none" w:sz="0" w:space="0" w:color="auto"/>
            <w:left w:val="none" w:sz="0" w:space="0" w:color="auto"/>
            <w:bottom w:val="none" w:sz="0" w:space="0" w:color="auto"/>
            <w:right w:val="none" w:sz="0" w:space="0" w:color="auto"/>
          </w:divBdr>
        </w:div>
        <w:div w:id="672341714">
          <w:marLeft w:val="0"/>
          <w:marRight w:val="60"/>
          <w:marTop w:val="60"/>
          <w:marBottom w:val="60"/>
          <w:divBdr>
            <w:top w:val="none" w:sz="0" w:space="0" w:color="auto"/>
            <w:left w:val="none" w:sz="0" w:space="0" w:color="auto"/>
            <w:bottom w:val="none" w:sz="0" w:space="0" w:color="auto"/>
            <w:right w:val="none" w:sz="0" w:space="0" w:color="auto"/>
          </w:divBdr>
        </w:div>
      </w:divsChild>
    </w:div>
    <w:div w:id="21185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2050E5-0647-4A35-AA59-C299B6276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3903</Words>
  <Characters>20616</Characters>
  <Application>Microsoft Office Word</Application>
  <DocSecurity>0</DocSecurity>
  <Lines>888</Lines>
  <Paragraphs>477</Paragraphs>
  <ScaleCrop>false</ScaleCrop>
  <HeadingPairs>
    <vt:vector size="2" baseType="variant">
      <vt:variant>
        <vt:lpstr>Title</vt:lpstr>
      </vt:variant>
      <vt:variant>
        <vt:i4>1</vt:i4>
      </vt:variant>
    </vt:vector>
  </HeadingPairs>
  <TitlesOfParts>
    <vt:vector size="1" baseType="lpstr">
      <vt:lpstr>Request for Proposal (RFP)</vt:lpstr>
    </vt:vector>
  </TitlesOfParts>
  <Manager>SK. SHAKIL AHMED</Manager>
  <Company>Citizens Bank PLC</Company>
  <LinksUpToDate>false</LinksUpToDate>
  <CharactersWithSpaces>24107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dc:title>
  <dc:subject>Co-location space with racks (server/network) for the Bank's Disaster Recovery Center/Near Data Center on a monthly rental basis in Dhaka or adjoining areas.</dc:subject>
  <dc:creator>SK. SHAKIL AHMED</dc:creator>
  <cp:lastModifiedBy>A.K.M. Shahriar | ICT</cp:lastModifiedBy>
  <cp:revision>3</cp:revision>
  <cp:lastPrinted>2024-05-05T08:48:00Z</cp:lastPrinted>
  <dcterms:created xsi:type="dcterms:W3CDTF">2024-05-20T06:38:00Z</dcterms:created>
  <dcterms:modified xsi:type="dcterms:W3CDTF">2024-05-20T06:39:00Z</dcterms:modified>
  <cp:category>RFP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92d90fc89ab87a0979a2c217d47c4aab5ca5df4db5d20f798897febfbf8e650a</vt:lpwstr>
  </property>
</Properties>
</file>